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CE8A" w14:textId="77777777" w:rsidR="00A65614" w:rsidRPr="003F65E0" w:rsidRDefault="00757B70">
      <w:pPr>
        <w:spacing w:line="200" w:lineRule="exact"/>
        <w:rPr>
          <w:rFonts w:asciiTheme="minorHAnsi" w:hAnsiTheme="minorHAnsi" w:cstheme="minorHAnsi"/>
          <w:sz w:val="24"/>
          <w:szCs w:val="24"/>
        </w:rPr>
      </w:pPr>
      <w:bookmarkStart w:id="0" w:name="page1"/>
      <w:bookmarkEnd w:id="0"/>
      <w:r w:rsidRPr="003F65E0">
        <w:rPr>
          <w:rFonts w:asciiTheme="minorHAnsi" w:hAnsiTheme="minorHAnsi" w:cstheme="minorHAnsi"/>
          <w:noProof/>
          <w:sz w:val="24"/>
          <w:szCs w:val="24"/>
        </w:rPr>
        <w:drawing>
          <wp:anchor distT="0" distB="0" distL="114300" distR="114300" simplePos="0" relativeHeight="251655680" behindDoc="1" locked="0" layoutInCell="0" allowOverlap="1" wp14:anchorId="715F0344" wp14:editId="650D2F07">
            <wp:simplePos x="0" y="0"/>
            <wp:positionH relativeFrom="page">
              <wp:posOffset>3098800</wp:posOffset>
            </wp:positionH>
            <wp:positionV relativeFrom="page">
              <wp:posOffset>914400</wp:posOffset>
            </wp:positionV>
            <wp:extent cx="1447800"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47800" cy="749300"/>
                    </a:xfrm>
                    <a:prstGeom prst="rect">
                      <a:avLst/>
                    </a:prstGeom>
                    <a:noFill/>
                  </pic:spPr>
                </pic:pic>
              </a:graphicData>
            </a:graphic>
          </wp:anchor>
        </w:drawing>
      </w:r>
    </w:p>
    <w:p w14:paraId="193D54FC" w14:textId="77777777" w:rsidR="00A65614" w:rsidRPr="003F65E0" w:rsidRDefault="00A65614">
      <w:pPr>
        <w:spacing w:line="200" w:lineRule="exact"/>
        <w:rPr>
          <w:rFonts w:asciiTheme="minorHAnsi" w:hAnsiTheme="minorHAnsi" w:cstheme="minorHAnsi"/>
          <w:sz w:val="24"/>
          <w:szCs w:val="24"/>
        </w:rPr>
      </w:pPr>
    </w:p>
    <w:p w14:paraId="60F1FAA5" w14:textId="77777777" w:rsidR="00A65614" w:rsidRPr="003F65E0" w:rsidRDefault="00A65614">
      <w:pPr>
        <w:spacing w:line="200" w:lineRule="exact"/>
        <w:rPr>
          <w:rFonts w:asciiTheme="minorHAnsi" w:hAnsiTheme="minorHAnsi" w:cstheme="minorHAnsi"/>
          <w:sz w:val="24"/>
          <w:szCs w:val="24"/>
        </w:rPr>
      </w:pPr>
    </w:p>
    <w:p w14:paraId="3E298780" w14:textId="77777777" w:rsidR="00A65614" w:rsidRPr="003F65E0" w:rsidRDefault="00A65614">
      <w:pPr>
        <w:spacing w:line="200" w:lineRule="exact"/>
        <w:rPr>
          <w:rFonts w:asciiTheme="minorHAnsi" w:hAnsiTheme="minorHAnsi" w:cstheme="minorHAnsi"/>
          <w:sz w:val="24"/>
          <w:szCs w:val="24"/>
        </w:rPr>
      </w:pPr>
    </w:p>
    <w:p w14:paraId="5A400121" w14:textId="77777777" w:rsidR="00A65614" w:rsidRPr="003F65E0" w:rsidRDefault="00A65614">
      <w:pPr>
        <w:spacing w:line="200" w:lineRule="exact"/>
        <w:rPr>
          <w:rFonts w:asciiTheme="minorHAnsi" w:hAnsiTheme="minorHAnsi" w:cstheme="minorHAnsi"/>
          <w:sz w:val="24"/>
          <w:szCs w:val="24"/>
        </w:rPr>
      </w:pPr>
    </w:p>
    <w:p w14:paraId="647841B4" w14:textId="77777777" w:rsidR="00A65614" w:rsidRPr="003F65E0" w:rsidRDefault="00A65614">
      <w:pPr>
        <w:spacing w:line="200" w:lineRule="exact"/>
        <w:rPr>
          <w:rFonts w:asciiTheme="minorHAnsi" w:hAnsiTheme="minorHAnsi" w:cstheme="minorHAnsi"/>
          <w:sz w:val="24"/>
          <w:szCs w:val="24"/>
        </w:rPr>
      </w:pPr>
    </w:p>
    <w:p w14:paraId="747D73C0" w14:textId="77777777" w:rsidR="00A65614" w:rsidRPr="003F65E0" w:rsidRDefault="00A65614">
      <w:pPr>
        <w:spacing w:line="200" w:lineRule="exact"/>
        <w:rPr>
          <w:rFonts w:asciiTheme="minorHAnsi" w:hAnsiTheme="minorHAnsi" w:cstheme="minorHAnsi"/>
          <w:sz w:val="24"/>
          <w:szCs w:val="24"/>
        </w:rPr>
      </w:pPr>
    </w:p>
    <w:p w14:paraId="0BCE7308" w14:textId="77777777" w:rsidR="00A65614" w:rsidRPr="003F65E0" w:rsidRDefault="00A65614">
      <w:pPr>
        <w:spacing w:line="335" w:lineRule="exact"/>
        <w:rPr>
          <w:rFonts w:asciiTheme="minorHAnsi" w:hAnsiTheme="minorHAnsi" w:cstheme="minorHAnsi"/>
          <w:sz w:val="24"/>
          <w:szCs w:val="24"/>
        </w:rPr>
      </w:pPr>
    </w:p>
    <w:p w14:paraId="0A1FAB23"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is the Council Scholar Award Program?</w:t>
      </w:r>
    </w:p>
    <w:p w14:paraId="7BF51E26" w14:textId="77777777" w:rsidR="00A65614" w:rsidRPr="003F65E0" w:rsidRDefault="00A65614">
      <w:pPr>
        <w:spacing w:line="3" w:lineRule="exact"/>
        <w:rPr>
          <w:rFonts w:asciiTheme="minorHAnsi" w:hAnsiTheme="minorHAnsi" w:cstheme="minorHAnsi"/>
          <w:sz w:val="24"/>
          <w:szCs w:val="24"/>
        </w:rPr>
      </w:pPr>
    </w:p>
    <w:p w14:paraId="0592A01A" w14:textId="6C29056C" w:rsidR="00A65614" w:rsidRPr="003F65E0" w:rsidRDefault="00757B70">
      <w:pPr>
        <w:spacing w:line="225"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The Council Scholar Award Program, now in its 2</w:t>
      </w:r>
      <w:r w:rsidR="00B30A17" w:rsidRPr="003F65E0">
        <w:rPr>
          <w:rFonts w:asciiTheme="minorHAnsi" w:eastAsia="Calibri" w:hAnsiTheme="minorHAnsi" w:cstheme="minorHAnsi"/>
          <w:sz w:val="24"/>
          <w:szCs w:val="24"/>
        </w:rPr>
        <w:t>6</w:t>
      </w:r>
      <w:r w:rsidRPr="003F65E0">
        <w:rPr>
          <w:rFonts w:asciiTheme="minorHAnsi" w:eastAsia="Calibri" w:hAnsiTheme="minorHAnsi" w:cstheme="minorHAnsi"/>
          <w:sz w:val="24"/>
          <w:szCs w:val="24"/>
          <w:vertAlign w:val="superscript"/>
        </w:rPr>
        <w:t>th</w:t>
      </w:r>
      <w:r w:rsidRPr="003F65E0">
        <w:rPr>
          <w:rFonts w:asciiTheme="minorHAnsi" w:eastAsia="Calibri" w:hAnsiTheme="minorHAnsi" w:cstheme="minorHAnsi"/>
          <w:sz w:val="24"/>
          <w:szCs w:val="24"/>
        </w:rPr>
        <w:t xml:space="preserve"> year, is designed to annually reward outstanding teachers, grades K-12, in Mecklenburg and the surrounding county community who have demonstrated a commitment to, and interest in, international education.</w:t>
      </w:r>
    </w:p>
    <w:p w14:paraId="6514C881" w14:textId="77777777" w:rsidR="00A65614" w:rsidRPr="003F65E0" w:rsidRDefault="00A65614">
      <w:pPr>
        <w:spacing w:line="264" w:lineRule="exact"/>
        <w:rPr>
          <w:rFonts w:asciiTheme="minorHAnsi" w:hAnsiTheme="minorHAnsi" w:cstheme="minorHAnsi"/>
          <w:sz w:val="24"/>
          <w:szCs w:val="24"/>
        </w:rPr>
      </w:pPr>
    </w:p>
    <w:p w14:paraId="7D61C1BD" w14:textId="77777777" w:rsidR="007B42C3" w:rsidRPr="003F65E0" w:rsidRDefault="007B42C3" w:rsidP="007B42C3">
      <w:pPr>
        <w:pStyle w:val="NormalWeb"/>
        <w:shd w:val="clear" w:color="auto" w:fill="FFFFFF"/>
        <w:spacing w:before="0" w:beforeAutospacing="0" w:after="300" w:afterAutospacing="0"/>
        <w:rPr>
          <w:rFonts w:asciiTheme="minorHAnsi" w:hAnsiTheme="minorHAnsi" w:cstheme="minorHAnsi"/>
          <w:color w:val="000000"/>
        </w:rPr>
      </w:pPr>
      <w:r w:rsidRPr="003F65E0">
        <w:rPr>
          <w:rFonts w:asciiTheme="minorHAnsi" w:hAnsiTheme="minorHAnsi" w:cstheme="minorHAnsi"/>
          <w:color w:val="000000"/>
        </w:rPr>
        <w:t>This program is generously supported by </w:t>
      </w:r>
      <w:r w:rsidRPr="003F65E0">
        <w:rPr>
          <w:rStyle w:val="Strong"/>
          <w:rFonts w:asciiTheme="minorHAnsi" w:hAnsiTheme="minorHAnsi" w:cstheme="minorHAnsi"/>
          <w:color w:val="003366"/>
        </w:rPr>
        <w:t xml:space="preserve">The Margaret </w:t>
      </w:r>
      <w:proofErr w:type="spellStart"/>
      <w:r w:rsidRPr="003F65E0">
        <w:rPr>
          <w:rStyle w:val="Strong"/>
          <w:rFonts w:asciiTheme="minorHAnsi" w:hAnsiTheme="minorHAnsi" w:cstheme="minorHAnsi"/>
          <w:color w:val="003366"/>
        </w:rPr>
        <w:t>Gragg</w:t>
      </w:r>
      <w:proofErr w:type="spellEnd"/>
      <w:r w:rsidRPr="003F65E0">
        <w:rPr>
          <w:rStyle w:val="Strong"/>
          <w:rFonts w:asciiTheme="minorHAnsi" w:hAnsiTheme="minorHAnsi" w:cstheme="minorHAnsi"/>
          <w:color w:val="003366"/>
        </w:rPr>
        <w:t xml:space="preserve"> Bissell Teacher Centered International Education Endowment, Springsteen Foundation, and The Page and George </w:t>
      </w:r>
      <w:proofErr w:type="spellStart"/>
      <w:r w:rsidRPr="003F65E0">
        <w:rPr>
          <w:rStyle w:val="Strong"/>
          <w:rFonts w:asciiTheme="minorHAnsi" w:hAnsiTheme="minorHAnsi" w:cstheme="minorHAnsi"/>
          <w:color w:val="003366"/>
        </w:rPr>
        <w:t>Bradham</w:t>
      </w:r>
      <w:proofErr w:type="spellEnd"/>
      <w:r w:rsidRPr="003F65E0">
        <w:rPr>
          <w:rStyle w:val="Strong"/>
          <w:rFonts w:asciiTheme="minorHAnsi" w:hAnsiTheme="minorHAnsi" w:cstheme="minorHAnsi"/>
          <w:color w:val="003366"/>
        </w:rPr>
        <w:t xml:space="preserve"> Family Foundation. </w:t>
      </w:r>
    </w:p>
    <w:p w14:paraId="355E3CB2" w14:textId="509611E3" w:rsidR="007B42C3" w:rsidRPr="003F65E0" w:rsidRDefault="007B42C3" w:rsidP="007B42C3">
      <w:pPr>
        <w:pStyle w:val="NormalWeb"/>
        <w:shd w:val="clear" w:color="auto" w:fill="FFFFFF"/>
        <w:spacing w:before="0" w:beforeAutospacing="0" w:after="300" w:afterAutospacing="0"/>
        <w:rPr>
          <w:rFonts w:asciiTheme="minorHAnsi" w:hAnsiTheme="minorHAnsi" w:cstheme="minorHAnsi"/>
          <w:color w:val="000000"/>
        </w:rPr>
      </w:pPr>
      <w:r w:rsidRPr="003F65E0">
        <w:rPr>
          <w:rStyle w:val="Strong"/>
          <w:rFonts w:asciiTheme="minorHAnsi" w:hAnsiTheme="minorHAnsi" w:cstheme="minorHAnsi"/>
          <w:color w:val="003366"/>
        </w:rPr>
        <w:t>Education Sponsors: </w:t>
      </w:r>
    </w:p>
    <w:p w14:paraId="7B4B3A26" w14:textId="40D5721D" w:rsidR="007B42C3" w:rsidRPr="003F65E0" w:rsidRDefault="007B42C3" w:rsidP="007B42C3">
      <w:pPr>
        <w:pStyle w:val="NormalWeb"/>
        <w:shd w:val="clear" w:color="auto" w:fill="FFFFFF"/>
        <w:spacing w:before="0" w:beforeAutospacing="0" w:after="300" w:afterAutospacing="0"/>
        <w:rPr>
          <w:rFonts w:asciiTheme="minorHAnsi" w:hAnsiTheme="minorHAnsi" w:cstheme="minorHAnsi"/>
          <w:color w:val="000000"/>
        </w:rPr>
      </w:pPr>
      <w:r w:rsidRPr="003F65E0">
        <w:rPr>
          <w:rFonts w:asciiTheme="minorHAnsi" w:hAnsiTheme="minorHAnsi" w:cstheme="minorHAnsi"/>
          <w:noProof/>
          <w:color w:val="000000"/>
        </w:rPr>
        <w:drawing>
          <wp:inline distT="0" distB="0" distL="0" distR="0" wp14:anchorId="41BCA70F" wp14:editId="7601A358">
            <wp:extent cx="4664460" cy="1990725"/>
            <wp:effectExtent l="0" t="0" r="3175" b="0"/>
            <wp:docPr id="6" name="Picture 6" descr="http://worldaffairscharlotte.org/wp-content/uploads/2016/03/councilscholar2019_spon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affairscharlotte.org/wp-content/uploads/2016/03/councilscholar2019_sponsor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599" cy="1997186"/>
                    </a:xfrm>
                    <a:prstGeom prst="rect">
                      <a:avLst/>
                    </a:prstGeom>
                    <a:noFill/>
                    <a:ln>
                      <a:noFill/>
                    </a:ln>
                  </pic:spPr>
                </pic:pic>
              </a:graphicData>
            </a:graphic>
          </wp:inline>
        </w:drawing>
      </w:r>
    </w:p>
    <w:p w14:paraId="2CEA036E" w14:textId="77777777" w:rsidR="00A65614" w:rsidRPr="003F65E0" w:rsidRDefault="00A65614">
      <w:pPr>
        <w:spacing w:line="217" w:lineRule="exact"/>
        <w:rPr>
          <w:rFonts w:asciiTheme="minorHAnsi" w:hAnsiTheme="minorHAnsi" w:cstheme="minorHAnsi"/>
          <w:sz w:val="24"/>
          <w:szCs w:val="24"/>
        </w:rPr>
      </w:pPr>
    </w:p>
    <w:p w14:paraId="28926263"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are the benefits of being a Council Scholar?</w:t>
      </w:r>
    </w:p>
    <w:p w14:paraId="12D53820" w14:textId="77777777" w:rsidR="00A65614" w:rsidRPr="003F65E0" w:rsidRDefault="00A65614">
      <w:pPr>
        <w:spacing w:line="3" w:lineRule="exact"/>
        <w:rPr>
          <w:rFonts w:asciiTheme="minorHAnsi" w:hAnsiTheme="minorHAnsi" w:cstheme="minorHAnsi"/>
          <w:sz w:val="24"/>
          <w:szCs w:val="24"/>
        </w:rPr>
      </w:pPr>
    </w:p>
    <w:p w14:paraId="18D6D408" w14:textId="77777777" w:rsidR="00A65614" w:rsidRPr="003F65E0" w:rsidRDefault="00757B70">
      <w:pPr>
        <w:spacing w:line="244"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A Council Scholar receives up to $2500 for an approved program abroad (study tour, language programs, study ab</w:t>
      </w:r>
      <w:r w:rsidRPr="003F65E0">
        <w:rPr>
          <w:rFonts w:asciiTheme="minorHAnsi" w:eastAsia="Calibri" w:hAnsiTheme="minorHAnsi" w:cstheme="minorHAnsi"/>
          <w:sz w:val="24"/>
          <w:szCs w:val="24"/>
        </w:rPr>
        <w:t>road etc.) or attendance at an international conference. In addition, a council scholar recipient is given lifetime Council membership, recognition at the World Citizen Award Dinner, invitations to special Council programs and receptions and the opportunit</w:t>
      </w:r>
      <w:r w:rsidRPr="003F65E0">
        <w:rPr>
          <w:rFonts w:asciiTheme="minorHAnsi" w:eastAsia="Calibri" w:hAnsiTheme="minorHAnsi" w:cstheme="minorHAnsi"/>
          <w:sz w:val="24"/>
          <w:szCs w:val="24"/>
        </w:rPr>
        <w:t>y to create and participate in seminars and roundtable discussions with past scholars and experts for curriculum development content enrichment, classroom resources and professional interaction.</w:t>
      </w:r>
    </w:p>
    <w:p w14:paraId="0490F76C" w14:textId="77777777" w:rsidR="00A65614" w:rsidRPr="003F65E0" w:rsidRDefault="00A65614">
      <w:pPr>
        <w:spacing w:line="259" w:lineRule="exact"/>
        <w:rPr>
          <w:rFonts w:asciiTheme="minorHAnsi" w:hAnsiTheme="minorHAnsi" w:cstheme="minorHAnsi"/>
          <w:sz w:val="24"/>
          <w:szCs w:val="24"/>
        </w:rPr>
      </w:pPr>
    </w:p>
    <w:p w14:paraId="3B233AAD" w14:textId="77777777" w:rsidR="00334EDB" w:rsidRDefault="00334EDB">
      <w:pPr>
        <w:rPr>
          <w:rFonts w:asciiTheme="minorHAnsi" w:eastAsia="Calibri" w:hAnsiTheme="minorHAnsi" w:cstheme="minorHAnsi"/>
          <w:b/>
          <w:bCs/>
          <w:color w:val="0C3F72"/>
          <w:sz w:val="24"/>
          <w:szCs w:val="24"/>
        </w:rPr>
      </w:pPr>
    </w:p>
    <w:p w14:paraId="71D655B1" w14:textId="77777777" w:rsidR="00334EDB" w:rsidRDefault="00334EDB">
      <w:pPr>
        <w:rPr>
          <w:rFonts w:asciiTheme="minorHAnsi" w:eastAsia="Calibri" w:hAnsiTheme="minorHAnsi" w:cstheme="minorHAnsi"/>
          <w:b/>
          <w:bCs/>
          <w:color w:val="0C3F72"/>
          <w:sz w:val="24"/>
          <w:szCs w:val="24"/>
        </w:rPr>
      </w:pPr>
    </w:p>
    <w:p w14:paraId="4870ACC5" w14:textId="518EE43A"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lastRenderedPageBreak/>
        <w:t>Who is eligible to apply?</w:t>
      </w:r>
    </w:p>
    <w:p w14:paraId="25A0E6CC" w14:textId="77777777" w:rsidR="00A65614" w:rsidRPr="003F65E0" w:rsidRDefault="00757B70">
      <w:pPr>
        <w:spacing w:line="248"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 xml:space="preserve">The applicant must be a full-time </w:t>
      </w:r>
      <w:r w:rsidRPr="003F65E0">
        <w:rPr>
          <w:rFonts w:asciiTheme="minorHAnsi" w:eastAsia="Calibri" w:hAnsiTheme="minorHAnsi" w:cstheme="minorHAnsi"/>
          <w:sz w:val="24"/>
          <w:szCs w:val="24"/>
        </w:rPr>
        <w:t xml:space="preserve">teacher or staff member </w:t>
      </w:r>
      <w:r w:rsidRPr="003F65E0">
        <w:rPr>
          <w:rFonts w:asciiTheme="minorHAnsi" w:eastAsia="Calibri" w:hAnsiTheme="minorHAnsi" w:cstheme="minorHAnsi"/>
          <w:b/>
          <w:bCs/>
          <w:color w:val="E36C0A"/>
          <w:sz w:val="24"/>
          <w:szCs w:val="24"/>
        </w:rPr>
        <w:t>in Mecklenburg, Union, Cabarrus, Gaston and</w:t>
      </w:r>
      <w:r w:rsidRPr="003F65E0">
        <w:rPr>
          <w:rFonts w:asciiTheme="minorHAnsi" w:eastAsia="Calibri" w:hAnsiTheme="minorHAnsi" w:cstheme="minorHAnsi"/>
          <w:sz w:val="24"/>
          <w:szCs w:val="24"/>
        </w:rPr>
        <w:t xml:space="preserve"> </w:t>
      </w:r>
      <w:r w:rsidRPr="003F65E0">
        <w:rPr>
          <w:rFonts w:asciiTheme="minorHAnsi" w:eastAsia="Calibri" w:hAnsiTheme="minorHAnsi" w:cstheme="minorHAnsi"/>
          <w:b/>
          <w:bCs/>
          <w:color w:val="E36C0A"/>
          <w:sz w:val="24"/>
          <w:szCs w:val="24"/>
        </w:rPr>
        <w:t xml:space="preserve">Iredell County schools (public or independent) </w:t>
      </w:r>
      <w:r w:rsidRPr="003F65E0">
        <w:rPr>
          <w:rFonts w:asciiTheme="minorHAnsi" w:eastAsia="Calibri" w:hAnsiTheme="minorHAnsi" w:cstheme="minorHAnsi"/>
          <w:color w:val="000000"/>
          <w:sz w:val="24"/>
          <w:szCs w:val="24"/>
        </w:rPr>
        <w:t>with significant student contact in grades K-12. He/she</w:t>
      </w:r>
      <w:r w:rsidRPr="003F65E0">
        <w:rPr>
          <w:rFonts w:asciiTheme="minorHAnsi" w:eastAsia="Calibri" w:hAnsiTheme="minorHAnsi" w:cstheme="minorHAnsi"/>
          <w:b/>
          <w:bCs/>
          <w:color w:val="E36C0A"/>
          <w:sz w:val="24"/>
          <w:szCs w:val="24"/>
        </w:rPr>
        <w:t xml:space="preserve"> </w:t>
      </w:r>
      <w:r w:rsidRPr="003F65E0">
        <w:rPr>
          <w:rFonts w:asciiTheme="minorHAnsi" w:eastAsia="Calibri" w:hAnsiTheme="minorHAnsi" w:cstheme="minorHAnsi"/>
          <w:color w:val="000000"/>
          <w:sz w:val="24"/>
          <w:szCs w:val="24"/>
        </w:rPr>
        <w:t>needs to have a clear idea of their plan and the impact it will have on their classro</w:t>
      </w:r>
      <w:r w:rsidRPr="003F65E0">
        <w:rPr>
          <w:rFonts w:asciiTheme="minorHAnsi" w:eastAsia="Calibri" w:hAnsiTheme="minorHAnsi" w:cstheme="minorHAnsi"/>
          <w:color w:val="000000"/>
          <w:sz w:val="24"/>
          <w:szCs w:val="24"/>
        </w:rPr>
        <w:t>om, school and community.</w:t>
      </w:r>
    </w:p>
    <w:p w14:paraId="28C2E2CC" w14:textId="77777777" w:rsidR="00A65614" w:rsidRPr="003F65E0" w:rsidRDefault="00A65614">
      <w:pPr>
        <w:spacing w:line="253" w:lineRule="exact"/>
        <w:rPr>
          <w:rFonts w:asciiTheme="minorHAnsi" w:hAnsiTheme="minorHAnsi" w:cstheme="minorHAnsi"/>
          <w:sz w:val="24"/>
          <w:szCs w:val="24"/>
        </w:rPr>
      </w:pPr>
    </w:p>
    <w:p w14:paraId="578378E9"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do Council Scholars do?</w:t>
      </w:r>
    </w:p>
    <w:p w14:paraId="69C26373" w14:textId="77777777" w:rsidR="00A65614" w:rsidRPr="003F65E0" w:rsidRDefault="00A65614">
      <w:pPr>
        <w:spacing w:line="3" w:lineRule="exact"/>
        <w:rPr>
          <w:rFonts w:asciiTheme="minorHAnsi" w:hAnsiTheme="minorHAnsi" w:cstheme="minorHAnsi"/>
          <w:sz w:val="24"/>
          <w:szCs w:val="24"/>
        </w:rPr>
      </w:pPr>
    </w:p>
    <w:p w14:paraId="616E26B1" w14:textId="77777777" w:rsidR="00A65614" w:rsidRPr="003F65E0" w:rsidRDefault="00757B70">
      <w:pPr>
        <w:spacing w:line="249"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 xml:space="preserve">Applicants must propose a structured international experience that can include study abroad programs, educator conferences, graduate classes, language classes and study tours with groups. </w:t>
      </w:r>
      <w:r w:rsidRPr="003F65E0">
        <w:rPr>
          <w:rFonts w:asciiTheme="minorHAnsi" w:eastAsia="Calibri" w:hAnsiTheme="minorHAnsi" w:cstheme="minorHAnsi"/>
          <w:b/>
          <w:bCs/>
          <w:color w:val="E36C0A"/>
          <w:sz w:val="24"/>
          <w:szCs w:val="24"/>
        </w:rPr>
        <w:t>Self-guided</w:t>
      </w:r>
      <w:r w:rsidRPr="003F65E0">
        <w:rPr>
          <w:rFonts w:asciiTheme="minorHAnsi" w:eastAsia="Calibri" w:hAnsiTheme="minorHAnsi" w:cstheme="minorHAnsi"/>
          <w:sz w:val="24"/>
          <w:szCs w:val="24"/>
        </w:rPr>
        <w:t xml:space="preserve"> </w:t>
      </w:r>
      <w:r w:rsidRPr="003F65E0">
        <w:rPr>
          <w:rFonts w:asciiTheme="minorHAnsi" w:eastAsia="Calibri" w:hAnsiTheme="minorHAnsi" w:cstheme="minorHAnsi"/>
          <w:b/>
          <w:bCs/>
          <w:color w:val="E36C0A"/>
          <w:sz w:val="24"/>
          <w:szCs w:val="24"/>
        </w:rPr>
        <w:t xml:space="preserve">programs and volunteering opportunities abroad will not </w:t>
      </w:r>
      <w:r w:rsidRPr="003F65E0">
        <w:rPr>
          <w:rFonts w:asciiTheme="minorHAnsi" w:eastAsia="Calibri" w:hAnsiTheme="minorHAnsi" w:cstheme="minorHAnsi"/>
          <w:b/>
          <w:bCs/>
          <w:color w:val="E36C0A"/>
          <w:sz w:val="24"/>
          <w:szCs w:val="24"/>
        </w:rPr>
        <w:t>be considered (unless you are teaching abroad) for the WACC Council Scholar Award program.</w:t>
      </w:r>
    </w:p>
    <w:p w14:paraId="59CF2E10" w14:textId="77777777" w:rsidR="00A65614" w:rsidRPr="003F65E0" w:rsidRDefault="00A65614">
      <w:pPr>
        <w:spacing w:line="248" w:lineRule="exact"/>
        <w:rPr>
          <w:rFonts w:asciiTheme="minorHAnsi" w:hAnsiTheme="minorHAnsi" w:cstheme="minorHAnsi"/>
          <w:sz w:val="24"/>
          <w:szCs w:val="24"/>
        </w:rPr>
      </w:pPr>
    </w:p>
    <w:p w14:paraId="7C270CE0" w14:textId="77777777" w:rsidR="00A65614" w:rsidRPr="003F65E0" w:rsidRDefault="00757B70">
      <w:pPr>
        <w:spacing w:line="262"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Sample programs include Worldview (Educators Tour), The East-West Center, Oxbridge Academic Programs, People to People or a program that provides an appropriate lan</w:t>
      </w:r>
      <w:r w:rsidRPr="003F65E0">
        <w:rPr>
          <w:rFonts w:asciiTheme="minorHAnsi" w:eastAsia="Calibri" w:hAnsiTheme="minorHAnsi" w:cstheme="minorHAnsi"/>
          <w:sz w:val="24"/>
          <w:szCs w:val="24"/>
        </w:rPr>
        <w:t>guage/homestay experience.</w:t>
      </w:r>
    </w:p>
    <w:p w14:paraId="0125F141" w14:textId="77777777" w:rsidR="00A65614" w:rsidRPr="003F65E0" w:rsidRDefault="00A65614">
      <w:pPr>
        <w:spacing w:line="236" w:lineRule="exact"/>
        <w:rPr>
          <w:rFonts w:asciiTheme="minorHAnsi" w:hAnsiTheme="minorHAnsi" w:cstheme="minorHAnsi"/>
          <w:sz w:val="24"/>
          <w:szCs w:val="24"/>
        </w:rPr>
      </w:pPr>
    </w:p>
    <w:p w14:paraId="27A4F21A"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sz w:val="24"/>
          <w:szCs w:val="24"/>
          <w:u w:val="single"/>
        </w:rPr>
        <w:t>Examples:</w:t>
      </w:r>
    </w:p>
    <w:p w14:paraId="7DE89EB8" w14:textId="77777777" w:rsidR="00A65614" w:rsidRPr="003F65E0" w:rsidRDefault="00A65614">
      <w:pPr>
        <w:spacing w:line="3" w:lineRule="exact"/>
        <w:rPr>
          <w:rFonts w:asciiTheme="minorHAnsi" w:hAnsiTheme="minorHAnsi" w:cstheme="minorHAnsi"/>
          <w:sz w:val="24"/>
          <w:szCs w:val="24"/>
        </w:rPr>
      </w:pPr>
    </w:p>
    <w:p w14:paraId="40C10B39" w14:textId="27332C18" w:rsidR="00A65614" w:rsidRPr="00334EDB" w:rsidRDefault="00757B70" w:rsidP="00334EDB">
      <w:pPr>
        <w:spacing w:line="243" w:lineRule="auto"/>
        <w:jc w:val="both"/>
        <w:rPr>
          <w:rFonts w:asciiTheme="minorHAnsi" w:eastAsia="Calibri" w:hAnsiTheme="minorHAnsi" w:cstheme="minorHAnsi"/>
          <w:i/>
          <w:iCs/>
          <w:sz w:val="24"/>
          <w:szCs w:val="24"/>
        </w:rPr>
        <w:sectPr w:rsidR="00A65614" w:rsidRPr="00334EDB" w:rsidSect="00334EDB">
          <w:pgSz w:w="12240" w:h="15840"/>
          <w:pgMar w:top="1440" w:right="1080" w:bottom="2880" w:left="1080" w:header="0" w:footer="0" w:gutter="0"/>
          <w:cols w:space="720" w:equalWidth="0">
            <w:col w:w="10080"/>
          </w:cols>
        </w:sectPr>
      </w:pPr>
      <w:r w:rsidRPr="003F65E0">
        <w:rPr>
          <w:rFonts w:asciiTheme="minorHAnsi" w:eastAsia="Calibri" w:hAnsiTheme="minorHAnsi" w:cstheme="minorHAnsi"/>
          <w:i/>
          <w:iCs/>
          <w:sz w:val="24"/>
          <w:szCs w:val="24"/>
        </w:rPr>
        <w:t xml:space="preserve">*The WACC does not endorse any of these programs. We are providing these links to you as samples of possible programs that may fit into the Council Scholar Program. Some of the programs listed are from </w:t>
      </w:r>
      <w:r w:rsidRPr="003F65E0">
        <w:rPr>
          <w:rFonts w:asciiTheme="minorHAnsi" w:eastAsia="Calibri" w:hAnsiTheme="minorHAnsi" w:cstheme="minorHAnsi"/>
          <w:i/>
          <w:iCs/>
          <w:sz w:val="24"/>
          <w:szCs w:val="24"/>
        </w:rPr>
        <w:t>2011-20</w:t>
      </w:r>
      <w:r w:rsidR="00ED62E5" w:rsidRPr="003F65E0">
        <w:rPr>
          <w:rFonts w:asciiTheme="minorHAnsi" w:eastAsia="Calibri" w:hAnsiTheme="minorHAnsi" w:cstheme="minorHAnsi"/>
          <w:i/>
          <w:iCs/>
          <w:sz w:val="24"/>
          <w:szCs w:val="24"/>
        </w:rPr>
        <w:t>20</w:t>
      </w:r>
      <w:r w:rsidRPr="003F65E0">
        <w:rPr>
          <w:rFonts w:asciiTheme="minorHAnsi" w:eastAsia="Calibri" w:hAnsiTheme="minorHAnsi" w:cstheme="minorHAnsi"/>
          <w:i/>
          <w:iCs/>
          <w:sz w:val="24"/>
          <w:szCs w:val="24"/>
        </w:rPr>
        <w:t>, but it will give you an idea of what is available through various organizations and educational institutions. In fact, we encourage you to reach out to possible program partners to find out what would be available for 20</w:t>
      </w:r>
      <w:r w:rsidR="00ED62E5" w:rsidRPr="003F65E0">
        <w:rPr>
          <w:rFonts w:asciiTheme="minorHAnsi" w:eastAsia="Calibri" w:hAnsiTheme="minorHAnsi" w:cstheme="minorHAnsi"/>
          <w:i/>
          <w:iCs/>
          <w:sz w:val="24"/>
          <w:szCs w:val="24"/>
        </w:rPr>
        <w:t>20</w:t>
      </w:r>
      <w:r w:rsidRPr="003F65E0">
        <w:rPr>
          <w:rFonts w:asciiTheme="minorHAnsi" w:eastAsia="Calibri" w:hAnsiTheme="minorHAnsi" w:cstheme="minorHAnsi"/>
          <w:i/>
          <w:iCs/>
          <w:sz w:val="24"/>
          <w:szCs w:val="24"/>
        </w:rPr>
        <w:t xml:space="preserve"> (*if it’s not publishe</w:t>
      </w:r>
      <w:r w:rsidRPr="003F65E0">
        <w:rPr>
          <w:rFonts w:asciiTheme="minorHAnsi" w:eastAsia="Calibri" w:hAnsiTheme="minorHAnsi" w:cstheme="minorHAnsi"/>
          <w:i/>
          <w:iCs/>
          <w:sz w:val="24"/>
          <w:szCs w:val="24"/>
        </w:rPr>
        <w:t>d/advertised yet)</w:t>
      </w:r>
    </w:p>
    <w:p w14:paraId="31ABF54E" w14:textId="77777777" w:rsidR="00A65614" w:rsidRPr="00757B70" w:rsidRDefault="00757B70">
      <w:pPr>
        <w:spacing w:line="271" w:lineRule="auto"/>
        <w:rPr>
          <w:rFonts w:asciiTheme="minorHAnsi" w:hAnsiTheme="minorHAnsi" w:cstheme="minorHAnsi"/>
          <w:sz w:val="28"/>
          <w:szCs w:val="28"/>
        </w:rPr>
      </w:pPr>
      <w:bookmarkStart w:id="1" w:name="page2"/>
      <w:bookmarkEnd w:id="1"/>
      <w:r w:rsidRPr="00757B70">
        <w:rPr>
          <w:rFonts w:asciiTheme="minorHAnsi" w:eastAsia="Calibri" w:hAnsiTheme="minorHAnsi" w:cstheme="minorHAnsi"/>
          <w:b/>
          <w:bCs/>
          <w:color w:val="E36C0A"/>
          <w:sz w:val="28"/>
          <w:szCs w:val="28"/>
        </w:rPr>
        <w:lastRenderedPageBreak/>
        <w:t>Please note again that we self-guided programs and volunteering abroad opportunities will not be considered (unless you are teaching abroad) for the WACC Council Scholar A</w:t>
      </w:r>
      <w:r w:rsidRPr="00757B70">
        <w:rPr>
          <w:rFonts w:asciiTheme="minorHAnsi" w:eastAsia="Calibri" w:hAnsiTheme="minorHAnsi" w:cstheme="minorHAnsi"/>
          <w:b/>
          <w:bCs/>
          <w:color w:val="E36C0A"/>
          <w:sz w:val="28"/>
          <w:szCs w:val="28"/>
        </w:rPr>
        <w:t>ward Program.</w:t>
      </w:r>
      <w:bookmarkStart w:id="2" w:name="_GoBack"/>
      <w:bookmarkEnd w:id="2"/>
    </w:p>
    <w:p w14:paraId="2CEE91C5" w14:textId="77777777" w:rsidR="00A65614" w:rsidRPr="003F65E0" w:rsidRDefault="00A65614">
      <w:pPr>
        <w:spacing w:line="232" w:lineRule="exact"/>
        <w:rPr>
          <w:rFonts w:asciiTheme="minorHAnsi" w:hAnsiTheme="minorHAnsi" w:cstheme="minorHAnsi"/>
          <w:sz w:val="24"/>
          <w:szCs w:val="24"/>
        </w:rPr>
      </w:pPr>
    </w:p>
    <w:p w14:paraId="575B03A3" w14:textId="77777777" w:rsidR="00A65614" w:rsidRPr="003F65E0" w:rsidRDefault="00757B70">
      <w:pPr>
        <w:numPr>
          <w:ilvl w:val="0"/>
          <w:numId w:val="1"/>
        </w:numPr>
        <w:tabs>
          <w:tab w:val="left" w:pos="720"/>
        </w:tabs>
        <w:spacing w:line="239" w:lineRule="auto"/>
        <w:ind w:left="720" w:right="2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Oxbridge Teacher Programs - </w:t>
      </w:r>
      <w:hyperlink r:id="rId7" w:anchor="subpage-item-1">
        <w:r w:rsidRPr="003F65E0">
          <w:rPr>
            <w:rFonts w:asciiTheme="minorHAnsi" w:eastAsia="Calibri" w:hAnsiTheme="minorHAnsi" w:cstheme="minorHAnsi"/>
            <w:color w:val="0000FF"/>
            <w:sz w:val="24"/>
            <w:szCs w:val="24"/>
            <w:u w:val="single"/>
          </w:rPr>
          <w:t>https://</w:t>
        </w:r>
        <w:r w:rsidRPr="003F65E0">
          <w:rPr>
            <w:rFonts w:asciiTheme="minorHAnsi" w:eastAsia="Calibri" w:hAnsiTheme="minorHAnsi" w:cstheme="minorHAnsi"/>
            <w:color w:val="0000FF"/>
            <w:sz w:val="24"/>
            <w:szCs w:val="24"/>
            <w:u w:val="single"/>
          </w:rPr>
          <w:t>www.oxbridgeprograms.com/Educator-Journey#subpage-</w:t>
        </w:r>
      </w:hyperlink>
      <w:hyperlink r:id="rId8" w:anchor="subpage-item-1">
        <w:r w:rsidRPr="003F65E0">
          <w:rPr>
            <w:rFonts w:asciiTheme="minorHAnsi" w:eastAsia="Calibri" w:hAnsiTheme="minorHAnsi" w:cstheme="minorHAnsi"/>
            <w:color w:val="0000FF"/>
            <w:sz w:val="24"/>
            <w:szCs w:val="24"/>
            <w:u w:val="single"/>
          </w:rPr>
          <w:t>item-1</w:t>
        </w:r>
      </w:hyperlink>
    </w:p>
    <w:p w14:paraId="59A77295"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07E3AD54"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Educators Abroad - </w:t>
      </w:r>
      <w:hyperlink r:id="rId9">
        <w:r w:rsidRPr="003F65E0">
          <w:rPr>
            <w:rFonts w:asciiTheme="minorHAnsi" w:eastAsia="Calibri" w:hAnsiTheme="minorHAnsi" w:cstheme="minorHAnsi"/>
            <w:color w:val="0000FF"/>
            <w:sz w:val="24"/>
            <w:szCs w:val="24"/>
            <w:u w:val="single"/>
          </w:rPr>
          <w:t>http://www.eltap.org/</w:t>
        </w:r>
      </w:hyperlink>
    </w:p>
    <w:p w14:paraId="447D11E8" w14:textId="77777777" w:rsidR="00A65614" w:rsidRPr="003F65E0" w:rsidRDefault="00757B70">
      <w:pPr>
        <w:numPr>
          <w:ilvl w:val="0"/>
          <w:numId w:val="1"/>
        </w:numPr>
        <w:tabs>
          <w:tab w:val="left" w:pos="720"/>
        </w:tabs>
        <w:spacing w:line="239" w:lineRule="auto"/>
        <w:ind w:left="720" w:right="6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Fulbright Hays Study Abroad - </w:t>
      </w:r>
      <w:hyperlink r:id="rId10">
        <w:r w:rsidRPr="003F65E0">
          <w:rPr>
            <w:rFonts w:asciiTheme="minorHAnsi" w:eastAsia="Calibri" w:hAnsiTheme="minorHAnsi" w:cstheme="minorHAnsi"/>
            <w:color w:val="0000FF"/>
            <w:sz w:val="24"/>
            <w:szCs w:val="24"/>
            <w:u w:val="single"/>
          </w:rPr>
          <w:t>https://studyabroad.state.gov/us-government-scholarships-and-</w:t>
        </w:r>
      </w:hyperlink>
      <w:hyperlink r:id="rId11">
        <w:r w:rsidRPr="003F65E0">
          <w:rPr>
            <w:rFonts w:asciiTheme="minorHAnsi" w:eastAsia="Calibri" w:hAnsiTheme="minorHAnsi" w:cstheme="minorHAnsi"/>
            <w:color w:val="0000FF"/>
            <w:sz w:val="24"/>
            <w:szCs w:val="24"/>
            <w:u w:val="single"/>
          </w:rPr>
          <w:t>programs/programs-us-teachers</w:t>
        </w:r>
      </w:hyperlink>
    </w:p>
    <w:p w14:paraId="0D24D96F"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59B63D3B"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Fulbright Classroom Teacher Exchange Program - </w:t>
      </w:r>
      <w:hyperlink r:id="rId12">
        <w:r w:rsidRPr="003F65E0">
          <w:rPr>
            <w:rFonts w:asciiTheme="minorHAnsi" w:eastAsia="Calibri" w:hAnsiTheme="minorHAnsi" w:cstheme="minorHAnsi"/>
            <w:color w:val="0000FF"/>
            <w:sz w:val="24"/>
            <w:szCs w:val="24"/>
            <w:u w:val="single"/>
          </w:rPr>
          <w:t>https://www.iie.org/Programs</w:t>
        </w:r>
      </w:hyperlink>
    </w:p>
    <w:p w14:paraId="3F57EC55"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Our Human Family - </w:t>
      </w:r>
      <w:hyperlink r:id="rId13">
        <w:r w:rsidRPr="003F65E0">
          <w:rPr>
            <w:rFonts w:asciiTheme="minorHAnsi" w:eastAsia="Calibri" w:hAnsiTheme="minorHAnsi" w:cstheme="minorHAnsi"/>
            <w:color w:val="0000CC"/>
            <w:sz w:val="24"/>
            <w:szCs w:val="24"/>
            <w:u w:val="single"/>
          </w:rPr>
          <w:t>www.ourhu</w:t>
        </w:r>
        <w:r w:rsidRPr="003F65E0">
          <w:rPr>
            <w:rFonts w:asciiTheme="minorHAnsi" w:eastAsia="Calibri" w:hAnsiTheme="minorHAnsi" w:cstheme="minorHAnsi"/>
            <w:color w:val="0000CC"/>
            <w:sz w:val="24"/>
            <w:szCs w:val="24"/>
            <w:u w:val="single"/>
          </w:rPr>
          <w:t>manfamily.com</w:t>
        </w:r>
      </w:hyperlink>
    </w:p>
    <w:p w14:paraId="2B1241F0" w14:textId="77777777" w:rsidR="00A65614" w:rsidRPr="003F65E0" w:rsidRDefault="00757B70">
      <w:pPr>
        <w:numPr>
          <w:ilvl w:val="0"/>
          <w:numId w:val="1"/>
        </w:numPr>
        <w:tabs>
          <w:tab w:val="left" w:pos="720"/>
        </w:tabs>
        <w:spacing w:line="239" w:lineRule="auto"/>
        <w:ind w:left="720" w:right="19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Programs for U.S. Teachers: </w:t>
      </w:r>
      <w:hyperlink r:id="rId14">
        <w:r w:rsidRPr="003F65E0">
          <w:rPr>
            <w:rFonts w:asciiTheme="minorHAnsi" w:eastAsia="Calibri" w:hAnsiTheme="minorHAnsi" w:cstheme="minorHAnsi"/>
            <w:color w:val="0000FF"/>
            <w:sz w:val="24"/>
            <w:szCs w:val="24"/>
            <w:u w:val="single"/>
          </w:rPr>
          <w:t>https://studyabroad.state.gov/us-government-</w:t>
        </w:r>
      </w:hyperlink>
      <w:hyperlink r:id="rId15">
        <w:r w:rsidRPr="003F65E0">
          <w:rPr>
            <w:rFonts w:asciiTheme="minorHAnsi" w:eastAsia="Calibri" w:hAnsiTheme="minorHAnsi" w:cstheme="minorHAnsi"/>
            <w:color w:val="0000FF"/>
            <w:sz w:val="24"/>
            <w:szCs w:val="24"/>
            <w:u w:val="single"/>
          </w:rPr>
          <w:t>resources/programs/programs-us-teachers</w:t>
        </w:r>
      </w:hyperlink>
    </w:p>
    <w:p w14:paraId="76784B7B"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7FF4AFD5"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Teach Earth - </w:t>
      </w:r>
      <w:hyperlink r:id="rId16">
        <w:r w:rsidRPr="003F65E0">
          <w:rPr>
            <w:rFonts w:asciiTheme="minorHAnsi" w:eastAsia="Calibri" w:hAnsiTheme="minorHAnsi" w:cstheme="minorHAnsi"/>
            <w:color w:val="0000FF"/>
            <w:sz w:val="24"/>
            <w:szCs w:val="24"/>
            <w:u w:val="single"/>
          </w:rPr>
          <w:t>http://earthwatch.org/education/teacher-fellowships/te</w:t>
        </w:r>
        <w:r w:rsidRPr="003F65E0">
          <w:rPr>
            <w:rFonts w:asciiTheme="minorHAnsi" w:eastAsia="Calibri" w:hAnsiTheme="minorHAnsi" w:cstheme="minorHAnsi"/>
            <w:color w:val="0000FF"/>
            <w:sz w:val="24"/>
            <w:szCs w:val="24"/>
            <w:u w:val="single"/>
          </w:rPr>
          <w:t>ach-earth-unit</w:t>
        </w:r>
        <w:r w:rsidRPr="003F65E0">
          <w:rPr>
            <w:rFonts w:asciiTheme="minorHAnsi" w:eastAsia="Calibri" w:hAnsiTheme="minorHAnsi" w:cstheme="minorHAnsi"/>
            <w:color w:val="0000FF"/>
            <w:sz w:val="24"/>
            <w:szCs w:val="24"/>
            <w:u w:val="single"/>
          </w:rPr>
          <w:t>ed-states</w:t>
        </w:r>
      </w:hyperlink>
    </w:p>
    <w:p w14:paraId="690A6BD9" w14:textId="77777777" w:rsidR="00A65614" w:rsidRPr="003F65E0" w:rsidRDefault="00757B70">
      <w:pPr>
        <w:numPr>
          <w:ilvl w:val="0"/>
          <w:numId w:val="1"/>
        </w:numPr>
        <w:tabs>
          <w:tab w:val="left" w:pos="720"/>
        </w:tabs>
        <w:spacing w:line="239" w:lineRule="auto"/>
        <w:ind w:left="720" w:right="1220" w:hanging="360"/>
        <w:jc w:val="both"/>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Grosvenor Teacher Fellowship: Honoring Excellence in K-12 Geographic Education - </w:t>
      </w:r>
      <w:hyperlink r:id="rId17">
        <w:r w:rsidRPr="003F65E0">
          <w:rPr>
            <w:rFonts w:asciiTheme="minorHAnsi" w:eastAsia="Calibri" w:hAnsiTheme="minorHAnsi" w:cstheme="minorHAnsi"/>
            <w:color w:val="0000FF"/>
            <w:sz w:val="24"/>
            <w:szCs w:val="24"/>
            <w:u w:val="single"/>
          </w:rPr>
          <w:t>http://nationalgeographic.org/education/programs/grosvenor-teacher-</w:t>
        </w:r>
        <w:r w:rsidRPr="003F65E0">
          <w:rPr>
            <w:rFonts w:asciiTheme="minorHAnsi" w:eastAsia="Calibri" w:hAnsiTheme="minorHAnsi" w:cstheme="minorHAnsi"/>
            <w:color w:val="0000FF"/>
            <w:sz w:val="24"/>
            <w:szCs w:val="24"/>
            <w:u w:val="single"/>
          </w:rPr>
          <w:t>fellowship/</w:t>
        </w:r>
      </w:hyperlink>
    </w:p>
    <w:p w14:paraId="4FD84C35"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37F06811" w14:textId="77777777" w:rsidR="00A65614" w:rsidRPr="003F65E0" w:rsidRDefault="00757B70">
      <w:pPr>
        <w:numPr>
          <w:ilvl w:val="0"/>
          <w:numId w:val="1"/>
        </w:numPr>
        <w:tabs>
          <w:tab w:val="left" w:pos="720"/>
        </w:tabs>
        <w:spacing w:line="239" w:lineRule="auto"/>
        <w:ind w:left="720" w:right="42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Japan-U.S. Teacher Exchange Program for ESD - </w:t>
      </w:r>
      <w:hyperlink r:id="rId18" w:anchor=".VzNbq-SVk8I">
        <w:r w:rsidRPr="003F65E0">
          <w:rPr>
            <w:rFonts w:asciiTheme="minorHAnsi" w:eastAsia="Calibri" w:hAnsiTheme="minorHAnsi" w:cstheme="minorHAnsi"/>
            <w:color w:val="0000FF"/>
            <w:sz w:val="24"/>
            <w:szCs w:val="24"/>
            <w:u w:val="single"/>
          </w:rPr>
          <w:t>http://www.iie.org/Programs/ESD#.VzNbq-</w:t>
        </w:r>
      </w:hyperlink>
      <w:hyperlink r:id="rId19" w:anchor=".VzNbq-SVk8I">
        <w:r w:rsidRPr="003F65E0">
          <w:rPr>
            <w:rFonts w:asciiTheme="minorHAnsi" w:eastAsia="Calibri" w:hAnsiTheme="minorHAnsi" w:cstheme="minorHAnsi"/>
            <w:color w:val="0000FF"/>
            <w:sz w:val="24"/>
            <w:szCs w:val="24"/>
            <w:u w:val="single"/>
          </w:rPr>
          <w:t>SVk8I</w:t>
        </w:r>
      </w:hyperlink>
    </w:p>
    <w:p w14:paraId="1CD533B6"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3A2D974C" w14:textId="77777777" w:rsidR="00A65614" w:rsidRPr="003F65E0" w:rsidRDefault="00757B70">
      <w:pPr>
        <w:numPr>
          <w:ilvl w:val="0"/>
          <w:numId w:val="1"/>
        </w:numPr>
        <w:tabs>
          <w:tab w:val="left" w:pos="720"/>
        </w:tabs>
        <w:spacing w:line="239" w:lineRule="auto"/>
        <w:ind w:left="720" w:right="204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List of conferences (searchable) - </w:t>
      </w:r>
      <w:hyperlink r:id="rId20">
        <w:r w:rsidRPr="003F65E0">
          <w:rPr>
            <w:rFonts w:asciiTheme="minorHAnsi" w:eastAsia="Calibri" w:hAnsiTheme="minorHAnsi" w:cstheme="minorHAnsi"/>
            <w:color w:val="0000FF"/>
            <w:sz w:val="24"/>
            <w:szCs w:val="24"/>
            <w:u w:val="single"/>
          </w:rPr>
          <w:t>http://www.conferencealerts.com/topic-</w:t>
        </w:r>
      </w:hyperlink>
      <w:hyperlink r:id="rId21">
        <w:r w:rsidRPr="003F65E0">
          <w:rPr>
            <w:rFonts w:asciiTheme="minorHAnsi" w:eastAsia="Calibri" w:hAnsiTheme="minorHAnsi" w:cstheme="minorHAnsi"/>
            <w:color w:val="0000FF"/>
            <w:sz w:val="24"/>
            <w:szCs w:val="24"/>
            <w:u w:val="single"/>
          </w:rPr>
          <w:t>listing?topic=Language</w:t>
        </w:r>
      </w:hyperlink>
    </w:p>
    <w:p w14:paraId="021211B5"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0A3E1118"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NOAA Teachers at Sea - </w:t>
      </w:r>
      <w:hyperlink r:id="rId22" w:anchor="/about/who_may_apply">
        <w:r w:rsidRPr="003F65E0">
          <w:rPr>
            <w:rFonts w:asciiTheme="minorHAnsi" w:eastAsia="Calibri" w:hAnsiTheme="minorHAnsi" w:cstheme="minorHAnsi"/>
            <w:color w:val="0000FF"/>
            <w:sz w:val="24"/>
            <w:szCs w:val="24"/>
            <w:u w:val="single"/>
          </w:rPr>
          <w:t>http://teacheratsea.noaa.gov/#/about/who_may_apply</w:t>
        </w:r>
      </w:hyperlink>
    </w:p>
    <w:p w14:paraId="0A226C03"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American Councils Abroad (Russian Language Program) - </w:t>
      </w:r>
      <w:hyperlink r:id="rId23">
        <w:r w:rsidRPr="003F65E0">
          <w:rPr>
            <w:rFonts w:asciiTheme="minorHAnsi" w:eastAsia="Calibri" w:hAnsiTheme="minorHAnsi" w:cstheme="minorHAnsi"/>
            <w:color w:val="0000FF"/>
            <w:sz w:val="24"/>
            <w:szCs w:val="24"/>
            <w:u w:val="single"/>
          </w:rPr>
          <w:t>ht</w:t>
        </w:r>
        <w:r w:rsidRPr="003F65E0">
          <w:rPr>
            <w:rFonts w:asciiTheme="minorHAnsi" w:eastAsia="Calibri" w:hAnsiTheme="minorHAnsi" w:cstheme="minorHAnsi"/>
            <w:color w:val="0000FF"/>
            <w:sz w:val="24"/>
            <w:szCs w:val="24"/>
            <w:u w:val="single"/>
          </w:rPr>
          <w:t>tp://www.acrussiaabroad.org/</w:t>
        </w:r>
      </w:hyperlink>
    </w:p>
    <w:p w14:paraId="65967297" w14:textId="66404F88" w:rsidR="00A65614" w:rsidRPr="00334EDB" w:rsidRDefault="00757B70">
      <w:pPr>
        <w:numPr>
          <w:ilvl w:val="0"/>
          <w:numId w:val="1"/>
        </w:numPr>
        <w:tabs>
          <w:tab w:val="left" w:pos="720"/>
        </w:tabs>
        <w:ind w:left="720" w:hanging="360"/>
        <w:rPr>
          <w:rStyle w:val="Hyperlink"/>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Goethe Institute (Germany) - </w:t>
      </w:r>
      <w:r w:rsidR="00334EDB">
        <w:rPr>
          <w:rFonts w:asciiTheme="minorHAnsi" w:eastAsia="Calibri" w:hAnsiTheme="minorHAnsi" w:cstheme="minorHAnsi"/>
          <w:color w:val="0000FF"/>
          <w:sz w:val="24"/>
          <w:szCs w:val="24"/>
          <w:u w:val="single"/>
        </w:rPr>
        <w:fldChar w:fldCharType="begin"/>
      </w:r>
      <w:r w:rsidR="00334EDB">
        <w:rPr>
          <w:rFonts w:asciiTheme="minorHAnsi" w:eastAsia="Calibri" w:hAnsiTheme="minorHAnsi" w:cstheme="minorHAnsi"/>
          <w:color w:val="0000FF"/>
          <w:sz w:val="24"/>
          <w:szCs w:val="24"/>
          <w:u w:val="single"/>
        </w:rPr>
        <w:instrText xml:space="preserve"> HYPERLINK "https://www.goethe.de/ins/us/en/spr/eng/top.html" </w:instrText>
      </w:r>
      <w:r w:rsidR="00334EDB">
        <w:rPr>
          <w:rFonts w:asciiTheme="minorHAnsi" w:eastAsia="Calibri" w:hAnsiTheme="minorHAnsi" w:cstheme="minorHAnsi"/>
          <w:color w:val="0000FF"/>
          <w:sz w:val="24"/>
          <w:szCs w:val="24"/>
          <w:u w:val="single"/>
        </w:rPr>
      </w:r>
      <w:r w:rsidR="00334EDB">
        <w:rPr>
          <w:rFonts w:asciiTheme="minorHAnsi" w:eastAsia="Calibri" w:hAnsiTheme="minorHAnsi" w:cstheme="minorHAnsi"/>
          <w:color w:val="0000FF"/>
          <w:sz w:val="24"/>
          <w:szCs w:val="24"/>
          <w:u w:val="single"/>
        </w:rPr>
        <w:fldChar w:fldCharType="separate"/>
      </w:r>
      <w:r w:rsidRPr="00334EDB">
        <w:rPr>
          <w:rStyle w:val="Hyperlink"/>
          <w:rFonts w:asciiTheme="minorHAnsi" w:eastAsia="Calibri" w:hAnsiTheme="minorHAnsi" w:cstheme="minorHAnsi"/>
          <w:sz w:val="24"/>
          <w:szCs w:val="24"/>
        </w:rPr>
        <w:t>https://www.goethe.de/en/uun/auf/bld/adl.html</w:t>
      </w:r>
    </w:p>
    <w:p w14:paraId="57B6EEB0" w14:textId="7CB75C73" w:rsidR="00A65614" w:rsidRPr="003F65E0" w:rsidRDefault="00334EDB">
      <w:pPr>
        <w:numPr>
          <w:ilvl w:val="0"/>
          <w:numId w:val="1"/>
        </w:numPr>
        <w:tabs>
          <w:tab w:val="left" w:pos="720"/>
        </w:tabs>
        <w:spacing w:line="239" w:lineRule="auto"/>
        <w:ind w:left="720" w:right="2800" w:hanging="360"/>
        <w:rPr>
          <w:rFonts w:asciiTheme="minorHAnsi" w:eastAsia="Calibri" w:hAnsiTheme="minorHAnsi" w:cstheme="minorHAnsi"/>
          <w:color w:val="0000FF"/>
          <w:sz w:val="24"/>
          <w:szCs w:val="24"/>
          <w:u w:val="single"/>
        </w:rPr>
      </w:pPr>
      <w:r>
        <w:rPr>
          <w:rFonts w:asciiTheme="minorHAnsi" w:eastAsia="Calibri" w:hAnsiTheme="minorHAnsi" w:cstheme="minorHAnsi"/>
          <w:color w:val="0000FF"/>
          <w:sz w:val="24"/>
          <w:szCs w:val="24"/>
          <w:u w:val="single"/>
        </w:rPr>
        <w:fldChar w:fldCharType="end"/>
      </w:r>
      <w:r w:rsidR="00757B70" w:rsidRPr="003F65E0">
        <w:rPr>
          <w:rFonts w:asciiTheme="minorHAnsi" w:eastAsia="Calibri" w:hAnsiTheme="minorHAnsi" w:cstheme="minorHAnsi"/>
          <w:sz w:val="24"/>
          <w:szCs w:val="24"/>
        </w:rPr>
        <w:t xml:space="preserve">British Universities Summer School - </w:t>
      </w:r>
      <w:hyperlink r:id="rId24">
        <w:r w:rsidR="00757B70" w:rsidRPr="003F65E0">
          <w:rPr>
            <w:rFonts w:asciiTheme="minorHAnsi" w:eastAsia="Calibri" w:hAnsiTheme="minorHAnsi" w:cstheme="minorHAnsi"/>
            <w:color w:val="0000FF"/>
            <w:sz w:val="24"/>
            <w:szCs w:val="24"/>
            <w:u w:val="single"/>
          </w:rPr>
          <w:t>http://www.esuus.org/esu/programs/study_abroad_for_teachers/</w:t>
        </w:r>
      </w:hyperlink>
    </w:p>
    <w:p w14:paraId="1FEFB519"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4A034DC8"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Teachers Traveling - </w:t>
      </w:r>
      <w:hyperlink r:id="rId25">
        <w:r w:rsidRPr="003F65E0">
          <w:rPr>
            <w:rFonts w:asciiTheme="minorHAnsi" w:eastAsia="Calibri" w:hAnsiTheme="minorHAnsi" w:cstheme="minorHAnsi"/>
            <w:color w:val="0000FF"/>
            <w:sz w:val="24"/>
            <w:szCs w:val="24"/>
            <w:u w:val="single"/>
          </w:rPr>
          <w:t>https://www.teachingtraveling.com/2015/11/17/free-tra</w:t>
        </w:r>
        <w:r w:rsidRPr="003F65E0">
          <w:rPr>
            <w:rFonts w:asciiTheme="minorHAnsi" w:eastAsia="Calibri" w:hAnsiTheme="minorHAnsi" w:cstheme="minorHAnsi"/>
            <w:color w:val="0000FF"/>
            <w:sz w:val="24"/>
            <w:szCs w:val="24"/>
            <w:u w:val="single"/>
          </w:rPr>
          <w:t>vel-for-teachers/</w:t>
        </w:r>
      </w:hyperlink>
    </w:p>
    <w:p w14:paraId="7BCBD95B" w14:textId="77777777" w:rsidR="00A65614" w:rsidRPr="003F65E0" w:rsidRDefault="00757B70">
      <w:pPr>
        <w:numPr>
          <w:ilvl w:val="0"/>
          <w:numId w:val="1"/>
        </w:numPr>
        <w:tabs>
          <w:tab w:val="left" w:pos="720"/>
        </w:tabs>
        <w:spacing w:line="239" w:lineRule="auto"/>
        <w:ind w:left="720" w:right="20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China Institute (Study Tours) - </w:t>
      </w:r>
      <w:hyperlink r:id="rId26">
        <w:r w:rsidRPr="003F65E0">
          <w:rPr>
            <w:rFonts w:asciiTheme="minorHAnsi" w:eastAsia="Calibri" w:hAnsiTheme="minorHAnsi" w:cstheme="minorHAnsi"/>
            <w:color w:val="0000FF"/>
            <w:sz w:val="24"/>
            <w:szCs w:val="24"/>
            <w:u w:val="single"/>
          </w:rPr>
          <w:t>http://www.chinainstitute.org/education/for-educators/study-</w:t>
        </w:r>
      </w:hyperlink>
      <w:hyperlink r:id="rId27">
        <w:r w:rsidRPr="003F65E0">
          <w:rPr>
            <w:rFonts w:asciiTheme="minorHAnsi" w:eastAsia="Calibri" w:hAnsiTheme="minorHAnsi" w:cstheme="minorHAnsi"/>
            <w:color w:val="0000FF"/>
            <w:sz w:val="24"/>
            <w:szCs w:val="24"/>
            <w:u w:val="single"/>
          </w:rPr>
          <w:t>tour-opportunities</w:t>
        </w:r>
      </w:hyperlink>
    </w:p>
    <w:p w14:paraId="565E60E2"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7DB79C6F" w14:textId="77777777" w:rsidR="00A65614" w:rsidRPr="003F65E0" w:rsidRDefault="00757B70">
      <w:pPr>
        <w:numPr>
          <w:ilvl w:val="0"/>
          <w:numId w:val="1"/>
        </w:numPr>
        <w:tabs>
          <w:tab w:val="left" w:pos="720"/>
        </w:tabs>
        <w:spacing w:line="239" w:lineRule="auto"/>
        <w:ind w:left="720" w:right="64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Teachers for Global Classrooms Program (TGC) - </w:t>
      </w:r>
      <w:hyperlink r:id="rId28">
        <w:r w:rsidRPr="003F65E0">
          <w:rPr>
            <w:rFonts w:asciiTheme="minorHAnsi" w:eastAsia="Calibri" w:hAnsiTheme="minorHAnsi" w:cstheme="minorHAnsi"/>
            <w:color w:val="0000FF"/>
            <w:sz w:val="24"/>
            <w:szCs w:val="24"/>
            <w:u w:val="single"/>
          </w:rPr>
          <w:t>https://www.irex.org/projects/teachers-</w:t>
        </w:r>
      </w:hyperlink>
      <w:hyperlink r:id="rId29">
        <w:r w:rsidRPr="003F65E0">
          <w:rPr>
            <w:rFonts w:asciiTheme="minorHAnsi" w:eastAsia="Calibri" w:hAnsiTheme="minorHAnsi" w:cstheme="minorHAnsi"/>
            <w:color w:val="0000FF"/>
            <w:sz w:val="24"/>
            <w:szCs w:val="24"/>
            <w:u w:val="single"/>
          </w:rPr>
          <w:t>global-classrooms-program-tgc</w:t>
        </w:r>
      </w:hyperlink>
    </w:p>
    <w:p w14:paraId="07F94278"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007797B1"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Cuba Educational Tours for North American Educators - </w:t>
      </w:r>
      <w:hyperlink r:id="rId30">
        <w:r w:rsidRPr="003F65E0">
          <w:rPr>
            <w:rFonts w:asciiTheme="minorHAnsi" w:eastAsia="Calibri" w:hAnsiTheme="minorHAnsi" w:cstheme="minorHAnsi"/>
            <w:color w:val="0000FF"/>
            <w:sz w:val="24"/>
            <w:szCs w:val="24"/>
            <w:u w:val="single"/>
          </w:rPr>
          <w:t>http://www.cubaeducationtravel.net/</w:t>
        </w:r>
      </w:hyperlink>
    </w:p>
    <w:p w14:paraId="07030738"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Summer Fellowship in Korean Studies - </w:t>
      </w:r>
      <w:hyperlink r:id="rId31">
        <w:r w:rsidRPr="003F65E0">
          <w:rPr>
            <w:rFonts w:asciiTheme="minorHAnsi" w:eastAsia="Calibri" w:hAnsiTheme="minorHAnsi" w:cstheme="minorHAnsi"/>
            <w:color w:val="0000FF"/>
            <w:sz w:val="24"/>
            <w:szCs w:val="24"/>
            <w:u w:val="single"/>
          </w:rPr>
          <w:t>http://www.koreasociety.org/tag/fellowships.html</w:t>
        </w:r>
      </w:hyperlink>
    </w:p>
    <w:p w14:paraId="0946F56A" w14:textId="77777777" w:rsidR="00A65614" w:rsidRPr="003F65E0" w:rsidRDefault="00757B70">
      <w:pPr>
        <w:numPr>
          <w:ilvl w:val="0"/>
          <w:numId w:val="1"/>
        </w:numPr>
        <w:tabs>
          <w:tab w:val="left" w:pos="720"/>
        </w:tabs>
        <w:spacing w:line="239" w:lineRule="auto"/>
        <w:ind w:left="720" w:right="20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National Endowment for the Humanities - </w:t>
      </w:r>
      <w:hyperlink r:id="rId32">
        <w:r w:rsidRPr="003F65E0">
          <w:rPr>
            <w:rFonts w:asciiTheme="minorHAnsi" w:eastAsia="Calibri" w:hAnsiTheme="minorHAnsi" w:cstheme="minorHAnsi"/>
            <w:color w:val="0000FF"/>
            <w:sz w:val="24"/>
            <w:szCs w:val="24"/>
            <w:u w:val="single"/>
          </w:rPr>
          <w:t>http://www.neh.gov/divisions/education/summer-</w:t>
        </w:r>
      </w:hyperlink>
      <w:hyperlink r:id="rId33">
        <w:r w:rsidRPr="003F65E0">
          <w:rPr>
            <w:rFonts w:asciiTheme="minorHAnsi" w:eastAsia="Calibri" w:hAnsiTheme="minorHAnsi" w:cstheme="minorHAnsi"/>
            <w:color w:val="0000FF"/>
            <w:sz w:val="24"/>
            <w:szCs w:val="24"/>
            <w:u w:val="single"/>
          </w:rPr>
          <w:t>programs</w:t>
        </w:r>
      </w:hyperlink>
    </w:p>
    <w:p w14:paraId="0241A2F0"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2B148E98" w14:textId="77777777" w:rsidR="00A65614" w:rsidRPr="003F65E0" w:rsidRDefault="00757B70">
      <w:pPr>
        <w:numPr>
          <w:ilvl w:val="0"/>
          <w:numId w:val="1"/>
        </w:numPr>
        <w:tabs>
          <w:tab w:val="left" w:pos="720"/>
        </w:tabs>
        <w:spacing w:line="239" w:lineRule="auto"/>
        <w:ind w:left="720" w:right="38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People to People Ambassador Programs (for Teachers) - </w:t>
      </w:r>
      <w:hyperlink r:id="rId34">
        <w:r w:rsidRPr="003F65E0">
          <w:rPr>
            <w:rFonts w:asciiTheme="minorHAnsi" w:eastAsia="Calibri" w:hAnsiTheme="minorHAnsi" w:cstheme="minorHAnsi"/>
            <w:color w:val="0000FF"/>
            <w:sz w:val="24"/>
            <w:szCs w:val="24"/>
            <w:u w:val="single"/>
          </w:rPr>
          <w:t>https://www.peopletopeople.com/teachers/</w:t>
        </w:r>
      </w:hyperlink>
    </w:p>
    <w:p w14:paraId="4EAF1E4C"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2F2A1DDE"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Fund </w:t>
      </w:r>
      <w:proofErr w:type="gramStart"/>
      <w:r w:rsidRPr="003F65E0">
        <w:rPr>
          <w:rFonts w:asciiTheme="minorHAnsi" w:eastAsia="Calibri" w:hAnsiTheme="minorHAnsi" w:cstheme="minorHAnsi"/>
          <w:sz w:val="24"/>
          <w:szCs w:val="24"/>
        </w:rPr>
        <w:t>For</w:t>
      </w:r>
      <w:proofErr w:type="gramEnd"/>
      <w:r w:rsidRPr="003F65E0">
        <w:rPr>
          <w:rFonts w:asciiTheme="minorHAnsi" w:eastAsia="Calibri" w:hAnsiTheme="minorHAnsi" w:cstheme="minorHAnsi"/>
          <w:sz w:val="24"/>
          <w:szCs w:val="24"/>
        </w:rPr>
        <w:t xml:space="preserve"> Teachers - </w:t>
      </w:r>
      <w:hyperlink r:id="rId35">
        <w:r w:rsidRPr="003F65E0">
          <w:rPr>
            <w:rFonts w:asciiTheme="minorHAnsi" w:eastAsia="Calibri" w:hAnsiTheme="minorHAnsi" w:cstheme="minorHAnsi"/>
            <w:color w:val="0000FF"/>
            <w:sz w:val="24"/>
            <w:szCs w:val="24"/>
            <w:u w:val="single"/>
          </w:rPr>
          <w:t>http://www.fundforteachers.org/fellows.php</w:t>
        </w:r>
      </w:hyperlink>
    </w:p>
    <w:p w14:paraId="7DC89E1E"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Japan-U.S. Teacher Exchange P</w:t>
      </w:r>
      <w:r w:rsidRPr="003F65E0">
        <w:rPr>
          <w:rFonts w:asciiTheme="minorHAnsi" w:eastAsia="Calibri" w:hAnsiTheme="minorHAnsi" w:cstheme="minorHAnsi"/>
          <w:sz w:val="24"/>
          <w:szCs w:val="24"/>
        </w:rPr>
        <w:t xml:space="preserve">rogram for ESD - </w:t>
      </w:r>
      <w:hyperlink r:id="rId36">
        <w:r w:rsidRPr="003F65E0">
          <w:rPr>
            <w:rFonts w:asciiTheme="minorHAnsi" w:eastAsia="Calibri" w:hAnsiTheme="minorHAnsi" w:cstheme="minorHAnsi"/>
            <w:color w:val="0000FF"/>
            <w:sz w:val="24"/>
            <w:szCs w:val="24"/>
            <w:u w:val="single"/>
          </w:rPr>
          <w:t>http://www.iie.org/Programs/ESD</w:t>
        </w:r>
      </w:hyperlink>
    </w:p>
    <w:p w14:paraId="1466E840" w14:textId="77777777" w:rsidR="00A65614" w:rsidRPr="003F65E0" w:rsidRDefault="00757B70">
      <w:pPr>
        <w:numPr>
          <w:ilvl w:val="0"/>
          <w:numId w:val="1"/>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Teacher Fellowships (Earth Watch) - </w:t>
      </w:r>
      <w:hyperlink r:id="rId37">
        <w:r w:rsidRPr="003F65E0">
          <w:rPr>
            <w:rFonts w:asciiTheme="minorHAnsi" w:eastAsia="Calibri" w:hAnsiTheme="minorHAnsi" w:cstheme="minorHAnsi"/>
            <w:color w:val="0000FF"/>
            <w:sz w:val="24"/>
            <w:szCs w:val="24"/>
            <w:u w:val="single"/>
          </w:rPr>
          <w:t>http://earthwatch.org/education/teacher-fellowshi</w:t>
        </w:r>
        <w:r w:rsidRPr="003F65E0">
          <w:rPr>
            <w:rFonts w:asciiTheme="minorHAnsi" w:eastAsia="Calibri" w:hAnsiTheme="minorHAnsi" w:cstheme="minorHAnsi"/>
            <w:color w:val="0000FF"/>
            <w:sz w:val="24"/>
            <w:szCs w:val="24"/>
            <w:u w:val="single"/>
          </w:rPr>
          <w:t>ps</w:t>
        </w:r>
      </w:hyperlink>
    </w:p>
    <w:p w14:paraId="4AE8A2C3" w14:textId="77777777" w:rsidR="00A65614" w:rsidRPr="003F65E0" w:rsidRDefault="00757B70">
      <w:pPr>
        <w:numPr>
          <w:ilvl w:val="0"/>
          <w:numId w:val="1"/>
        </w:numPr>
        <w:tabs>
          <w:tab w:val="left" w:pos="720"/>
        </w:tabs>
        <w:spacing w:line="239" w:lineRule="auto"/>
        <w:ind w:left="720" w:right="18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NEH Summer Programs in the Humanities for School and College Educators - </w:t>
      </w:r>
      <w:hyperlink r:id="rId38">
        <w:r w:rsidRPr="003F65E0">
          <w:rPr>
            <w:rFonts w:asciiTheme="minorHAnsi" w:eastAsia="Calibri" w:hAnsiTheme="minorHAnsi" w:cstheme="minorHAnsi"/>
            <w:color w:val="0000FF"/>
            <w:sz w:val="24"/>
            <w:szCs w:val="24"/>
            <w:u w:val="single"/>
          </w:rPr>
          <w:t>http://www.neh.gov/divisions/education/summer-programs</w:t>
        </w:r>
      </w:hyperlink>
    </w:p>
    <w:p w14:paraId="59B8DF91"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24659784" w14:textId="77777777" w:rsidR="00A65614" w:rsidRPr="003F65E0" w:rsidRDefault="00757B70">
      <w:pPr>
        <w:numPr>
          <w:ilvl w:val="0"/>
          <w:numId w:val="1"/>
        </w:numPr>
        <w:tabs>
          <w:tab w:val="left" w:pos="720"/>
        </w:tabs>
        <w:spacing w:line="216" w:lineRule="auto"/>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World Conference on Physics Education - </w:t>
      </w:r>
      <w:hyperlink r:id="rId39">
        <w:r w:rsidRPr="003F65E0">
          <w:rPr>
            <w:rFonts w:asciiTheme="minorHAnsi" w:eastAsia="Calibri" w:hAnsiTheme="minorHAnsi" w:cstheme="minorHAnsi"/>
            <w:color w:val="0000FF"/>
            <w:sz w:val="24"/>
            <w:szCs w:val="24"/>
            <w:u w:val="single"/>
          </w:rPr>
          <w:t>http://www.wcpe2016.org/en/</w:t>
        </w:r>
      </w:hyperlink>
    </w:p>
    <w:p w14:paraId="6872749F" w14:textId="77777777" w:rsidR="00A65614" w:rsidRPr="003F65E0" w:rsidRDefault="00A65614">
      <w:pPr>
        <w:spacing w:line="1" w:lineRule="exact"/>
        <w:rPr>
          <w:rFonts w:asciiTheme="minorHAnsi" w:eastAsia="Symbol" w:hAnsiTheme="minorHAnsi" w:cstheme="minorHAnsi"/>
          <w:sz w:val="24"/>
          <w:szCs w:val="24"/>
        </w:rPr>
      </w:pPr>
    </w:p>
    <w:p w14:paraId="2FA6610B" w14:textId="77777777" w:rsidR="0074583E" w:rsidRPr="003F65E0" w:rsidRDefault="0074583E">
      <w:pPr>
        <w:tabs>
          <w:tab w:val="left" w:pos="8660"/>
        </w:tabs>
        <w:ind w:left="160"/>
        <w:rPr>
          <w:rFonts w:asciiTheme="minorHAnsi" w:eastAsia="Cambria" w:hAnsiTheme="minorHAnsi" w:cstheme="minorHAnsi"/>
          <w:sz w:val="24"/>
          <w:szCs w:val="24"/>
        </w:rPr>
      </w:pPr>
    </w:p>
    <w:p w14:paraId="34819B4E" w14:textId="77777777" w:rsidR="0074583E" w:rsidRPr="003F65E0" w:rsidRDefault="0074583E">
      <w:pPr>
        <w:tabs>
          <w:tab w:val="left" w:pos="8660"/>
        </w:tabs>
        <w:ind w:left="160"/>
        <w:rPr>
          <w:rFonts w:asciiTheme="minorHAnsi" w:eastAsia="Cambria" w:hAnsiTheme="minorHAnsi" w:cstheme="minorHAnsi"/>
          <w:sz w:val="24"/>
          <w:szCs w:val="24"/>
        </w:rPr>
      </w:pPr>
    </w:p>
    <w:p w14:paraId="7C54512D" w14:textId="77777777" w:rsidR="00A65614" w:rsidRPr="003F65E0" w:rsidRDefault="00757B70">
      <w:pPr>
        <w:spacing w:line="20" w:lineRule="exact"/>
        <w:rPr>
          <w:rFonts w:asciiTheme="minorHAnsi" w:eastAsia="Symbol" w:hAnsiTheme="minorHAnsi" w:cstheme="minorHAnsi"/>
          <w:sz w:val="24"/>
          <w:szCs w:val="24"/>
        </w:rPr>
      </w:pPr>
      <w:r w:rsidRPr="003F65E0">
        <w:rPr>
          <w:rFonts w:asciiTheme="minorHAnsi" w:eastAsia="Symbol" w:hAnsiTheme="minorHAnsi" w:cstheme="minorHAnsi"/>
          <w:noProof/>
          <w:sz w:val="24"/>
          <w:szCs w:val="24"/>
        </w:rPr>
        <w:drawing>
          <wp:anchor distT="0" distB="0" distL="114300" distR="114300" simplePos="0" relativeHeight="251657728" behindDoc="1" locked="0" layoutInCell="0" allowOverlap="1" wp14:anchorId="7B2349B3" wp14:editId="13CF5CCE">
            <wp:simplePos x="0" y="0"/>
            <wp:positionH relativeFrom="column">
              <wp:posOffset>-684530</wp:posOffset>
            </wp:positionH>
            <wp:positionV relativeFrom="paragraph">
              <wp:posOffset>-40005</wp:posOffset>
            </wp:positionV>
            <wp:extent cx="7771765" cy="828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7771765" cy="828040"/>
                    </a:xfrm>
                    <a:prstGeom prst="rect">
                      <a:avLst/>
                    </a:prstGeom>
                    <a:noFill/>
                  </pic:spPr>
                </pic:pic>
              </a:graphicData>
            </a:graphic>
          </wp:anchor>
        </w:drawing>
      </w:r>
    </w:p>
    <w:p w14:paraId="49BB1D77" w14:textId="77777777" w:rsidR="00A65614" w:rsidRPr="003F65E0" w:rsidRDefault="00A65614">
      <w:pPr>
        <w:rPr>
          <w:rFonts w:asciiTheme="minorHAnsi" w:hAnsiTheme="minorHAnsi" w:cstheme="minorHAnsi"/>
          <w:sz w:val="24"/>
          <w:szCs w:val="24"/>
        </w:rPr>
        <w:sectPr w:rsidR="00A65614" w:rsidRPr="003F65E0">
          <w:pgSz w:w="12240" w:h="15840"/>
          <w:pgMar w:top="1440" w:right="1080" w:bottom="675" w:left="1080" w:header="0" w:footer="0" w:gutter="0"/>
          <w:cols w:space="720" w:equalWidth="0">
            <w:col w:w="10080"/>
          </w:cols>
        </w:sectPr>
      </w:pPr>
    </w:p>
    <w:p w14:paraId="2A662A49" w14:textId="4801F3A1" w:rsidR="00A65614" w:rsidRPr="003F65E0" w:rsidRDefault="00757B70">
      <w:pPr>
        <w:numPr>
          <w:ilvl w:val="0"/>
          <w:numId w:val="2"/>
        </w:numPr>
        <w:tabs>
          <w:tab w:val="left" w:pos="720"/>
        </w:tabs>
        <w:spacing w:line="239" w:lineRule="auto"/>
        <w:ind w:left="720" w:right="600" w:hanging="360"/>
        <w:rPr>
          <w:rFonts w:asciiTheme="minorHAnsi" w:eastAsia="Calibri" w:hAnsiTheme="minorHAnsi" w:cstheme="minorHAnsi"/>
          <w:color w:val="0000FF"/>
          <w:sz w:val="24"/>
          <w:szCs w:val="24"/>
          <w:u w:val="single"/>
        </w:rPr>
      </w:pPr>
      <w:bookmarkStart w:id="3" w:name="page3"/>
      <w:bookmarkEnd w:id="3"/>
      <w:r w:rsidRPr="003F65E0">
        <w:rPr>
          <w:rFonts w:asciiTheme="minorHAnsi" w:eastAsia="Calibri" w:hAnsiTheme="minorHAnsi" w:cstheme="minorHAnsi"/>
          <w:sz w:val="24"/>
          <w:szCs w:val="24"/>
        </w:rPr>
        <w:lastRenderedPageBreak/>
        <w:t xml:space="preserve">Worldview International Study Visits - </w:t>
      </w:r>
      <w:hyperlink r:id="rId41" w:history="1">
        <w:r w:rsidR="003F65E0" w:rsidRPr="003F65E0">
          <w:rPr>
            <w:rStyle w:val="Hyperlink"/>
            <w:rFonts w:asciiTheme="minorHAnsi" w:hAnsiTheme="minorHAnsi" w:cstheme="minorHAnsi"/>
            <w:sz w:val="24"/>
            <w:szCs w:val="24"/>
          </w:rPr>
          <w:t>https://worldview.unc.edu/professional/global-study-visits/</w:t>
        </w:r>
      </w:hyperlink>
    </w:p>
    <w:p w14:paraId="2C70F402"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044DC121" w14:textId="77777777" w:rsidR="00A65614" w:rsidRPr="003F65E0" w:rsidRDefault="00757B70">
      <w:pPr>
        <w:numPr>
          <w:ilvl w:val="0"/>
          <w:numId w:val="2"/>
        </w:numPr>
        <w:tabs>
          <w:tab w:val="left" w:pos="720"/>
        </w:tabs>
        <w:spacing w:line="239" w:lineRule="auto"/>
        <w:ind w:left="720" w:right="32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International Professional Develo</w:t>
      </w:r>
      <w:r w:rsidRPr="003F65E0">
        <w:rPr>
          <w:rFonts w:asciiTheme="minorHAnsi" w:eastAsia="Calibri" w:hAnsiTheme="minorHAnsi" w:cstheme="minorHAnsi"/>
          <w:sz w:val="24"/>
          <w:szCs w:val="24"/>
        </w:rPr>
        <w:t xml:space="preserve">pment (AP Classes) - </w:t>
      </w:r>
      <w:hyperlink r:id="rId42">
        <w:r w:rsidRPr="003F65E0">
          <w:rPr>
            <w:rFonts w:asciiTheme="minorHAnsi" w:eastAsia="Calibri" w:hAnsiTheme="minorHAnsi" w:cstheme="minorHAnsi"/>
            <w:color w:val="0000FF"/>
            <w:sz w:val="24"/>
            <w:szCs w:val="24"/>
            <w:u w:val="single"/>
          </w:rPr>
          <w:t>http://professionals.collegeboard.com/prof-dev/international</w:t>
        </w:r>
      </w:hyperlink>
    </w:p>
    <w:p w14:paraId="35F6BEA5"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55FC877F" w14:textId="77777777" w:rsidR="00A65614" w:rsidRPr="003F65E0" w:rsidRDefault="00757B70">
      <w:pPr>
        <w:numPr>
          <w:ilvl w:val="0"/>
          <w:numId w:val="2"/>
        </w:numPr>
        <w:tabs>
          <w:tab w:val="left" w:pos="720"/>
        </w:tabs>
        <w:spacing w:line="239" w:lineRule="auto"/>
        <w:ind w:left="720" w:right="46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Summer Intensive Language Program at The Arab-American Language Institute in Morocco </w:t>
      </w:r>
      <w:hyperlink r:id="rId43">
        <w:r w:rsidRPr="003F65E0">
          <w:rPr>
            <w:rFonts w:asciiTheme="minorHAnsi" w:eastAsia="Calibri" w:hAnsiTheme="minorHAnsi" w:cstheme="minorHAnsi"/>
            <w:color w:val="0000FF"/>
            <w:sz w:val="24"/>
            <w:szCs w:val="24"/>
            <w:u w:val="single"/>
          </w:rPr>
          <w:t>http://ncusar.org/study-abroad/aalim</w:t>
        </w:r>
      </w:hyperlink>
    </w:p>
    <w:p w14:paraId="53E6FEE2"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5FCD0595" w14:textId="77777777" w:rsidR="00A65614" w:rsidRPr="003F65E0" w:rsidRDefault="00757B70">
      <w:pPr>
        <w:numPr>
          <w:ilvl w:val="0"/>
          <w:numId w:val="2"/>
        </w:numPr>
        <w:tabs>
          <w:tab w:val="left" w:pos="720"/>
        </w:tabs>
        <w:spacing w:line="239" w:lineRule="auto"/>
        <w:ind w:left="720" w:right="370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Summer Travel China &amp; Teaching Program - </w:t>
      </w:r>
      <w:hyperlink r:id="rId44">
        <w:r w:rsidRPr="003F65E0">
          <w:rPr>
            <w:rFonts w:asciiTheme="minorHAnsi" w:eastAsia="Calibri" w:hAnsiTheme="minorHAnsi" w:cstheme="minorHAnsi"/>
            <w:color w:val="0000FF"/>
            <w:sz w:val="24"/>
            <w:szCs w:val="24"/>
            <w:u w:val="single"/>
          </w:rPr>
          <w:t>http://www.summerchinatravelandteachingprogram.org/</w:t>
        </w:r>
      </w:hyperlink>
    </w:p>
    <w:p w14:paraId="575C0B08"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01200CF3" w14:textId="77777777" w:rsidR="00A65614" w:rsidRPr="003F65E0" w:rsidRDefault="00757B70">
      <w:pPr>
        <w:numPr>
          <w:ilvl w:val="0"/>
          <w:numId w:val="2"/>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Natio</w:t>
      </w:r>
      <w:r w:rsidRPr="003F65E0">
        <w:rPr>
          <w:rFonts w:asciiTheme="minorHAnsi" w:eastAsia="Calibri" w:hAnsiTheme="minorHAnsi" w:cstheme="minorHAnsi"/>
          <w:sz w:val="24"/>
          <w:szCs w:val="24"/>
        </w:rPr>
        <w:t xml:space="preserve">nal Consortium for Teaching about Asia - </w:t>
      </w:r>
      <w:hyperlink r:id="rId45">
        <w:r w:rsidRPr="003F65E0">
          <w:rPr>
            <w:rFonts w:asciiTheme="minorHAnsi" w:eastAsia="Calibri" w:hAnsiTheme="minorHAnsi" w:cstheme="minorHAnsi"/>
            <w:color w:val="0000FF"/>
            <w:sz w:val="24"/>
            <w:szCs w:val="24"/>
            <w:u w:val="single"/>
          </w:rPr>
          <w:t>http://www.nctasia.org/asia/index.html</w:t>
        </w:r>
      </w:hyperlink>
    </w:p>
    <w:p w14:paraId="459D6DFD" w14:textId="77777777" w:rsidR="00A65614" w:rsidRPr="003F65E0" w:rsidRDefault="00757B70">
      <w:pPr>
        <w:numPr>
          <w:ilvl w:val="0"/>
          <w:numId w:val="2"/>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International Symposium Elementary Mathematics Teaching - </w:t>
      </w:r>
      <w:hyperlink r:id="rId46">
        <w:r w:rsidRPr="003F65E0">
          <w:rPr>
            <w:rFonts w:asciiTheme="minorHAnsi" w:eastAsia="Calibri" w:hAnsiTheme="minorHAnsi" w:cstheme="minorHAnsi"/>
            <w:color w:val="0000FF"/>
            <w:sz w:val="24"/>
            <w:szCs w:val="24"/>
            <w:u w:val="single"/>
          </w:rPr>
          <w:t>http://www.semt.cz/</w:t>
        </w:r>
      </w:hyperlink>
    </w:p>
    <w:p w14:paraId="43916717" w14:textId="77777777" w:rsidR="00A65614" w:rsidRPr="003F65E0" w:rsidRDefault="00757B70">
      <w:pPr>
        <w:numPr>
          <w:ilvl w:val="0"/>
          <w:numId w:val="2"/>
        </w:numPr>
        <w:tabs>
          <w:tab w:val="left" w:pos="720"/>
        </w:tabs>
        <w:spacing w:line="239" w:lineRule="auto"/>
        <w:ind w:left="720" w:right="11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BRIDGES FINLAND 2016: Mathematics, Music, Art, Architecture, Education, Culture-</w:t>
      </w:r>
      <w:hyperlink r:id="rId47">
        <w:r w:rsidRPr="003F65E0">
          <w:rPr>
            <w:rFonts w:asciiTheme="minorHAnsi" w:eastAsia="Calibri" w:hAnsiTheme="minorHAnsi" w:cstheme="minorHAnsi"/>
            <w:color w:val="0000FF"/>
            <w:sz w:val="24"/>
            <w:szCs w:val="24"/>
            <w:u w:val="single"/>
          </w:rPr>
          <w:t>http://bridgesmathart.org/</w:t>
        </w:r>
      </w:hyperlink>
    </w:p>
    <w:p w14:paraId="3C2CBD0A"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1B5D00C0" w14:textId="77777777" w:rsidR="00A65614" w:rsidRPr="003F65E0" w:rsidRDefault="00757B70">
      <w:pPr>
        <w:numPr>
          <w:ilvl w:val="0"/>
          <w:numId w:val="2"/>
        </w:numPr>
        <w:tabs>
          <w:tab w:val="left" w:pos="720"/>
        </w:tabs>
        <w:spacing w:line="239" w:lineRule="auto"/>
        <w:ind w:left="720" w:right="106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China Institute - </w:t>
      </w:r>
      <w:hyperlink r:id="rId48">
        <w:r w:rsidRPr="003F65E0">
          <w:rPr>
            <w:rFonts w:asciiTheme="minorHAnsi" w:eastAsia="Calibri" w:hAnsiTheme="minorHAnsi" w:cstheme="minorHAnsi"/>
            <w:color w:val="0000FF"/>
            <w:sz w:val="24"/>
            <w:szCs w:val="24"/>
            <w:u w:val="single"/>
          </w:rPr>
          <w:t>http://www.chinainstitute.org/education/for-educators/study-tour-</w:t>
        </w:r>
      </w:hyperlink>
      <w:hyperlink r:id="rId49">
        <w:r w:rsidRPr="003F65E0">
          <w:rPr>
            <w:rFonts w:asciiTheme="minorHAnsi" w:eastAsia="Calibri" w:hAnsiTheme="minorHAnsi" w:cstheme="minorHAnsi"/>
            <w:color w:val="0000FF"/>
            <w:sz w:val="24"/>
            <w:szCs w:val="24"/>
            <w:u w:val="single"/>
          </w:rPr>
          <w:t>opportunities/</w:t>
        </w:r>
      </w:hyperlink>
    </w:p>
    <w:p w14:paraId="59F2909A"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49A24F64" w14:textId="77777777" w:rsidR="00A65614" w:rsidRPr="003F65E0" w:rsidRDefault="00757B70">
      <w:pPr>
        <w:numPr>
          <w:ilvl w:val="0"/>
          <w:numId w:val="2"/>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AmeriSpan - </w:t>
      </w:r>
      <w:hyperlink r:id="rId50">
        <w:r w:rsidRPr="003F65E0">
          <w:rPr>
            <w:rFonts w:asciiTheme="minorHAnsi" w:eastAsia="Calibri" w:hAnsiTheme="minorHAnsi" w:cstheme="minorHAnsi"/>
            <w:color w:val="0000FF"/>
            <w:sz w:val="24"/>
            <w:szCs w:val="24"/>
            <w:u w:val="single"/>
          </w:rPr>
          <w:t>http://www.amerispan.com/educators/</w:t>
        </w:r>
      </w:hyperlink>
    </w:p>
    <w:p w14:paraId="72CC9B4C" w14:textId="77777777" w:rsidR="00A65614" w:rsidRPr="003F65E0" w:rsidRDefault="00757B70">
      <w:pPr>
        <w:numPr>
          <w:ilvl w:val="0"/>
          <w:numId w:val="2"/>
        </w:numPr>
        <w:tabs>
          <w:tab w:val="left" w:pos="720"/>
        </w:tabs>
        <w:spacing w:line="239" w:lineRule="auto"/>
        <w:ind w:left="720" w:right="6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Victorian Government Schools - </w:t>
      </w:r>
      <w:hyperlink r:id="rId51">
        <w:r w:rsidRPr="003F65E0">
          <w:rPr>
            <w:rFonts w:asciiTheme="minorHAnsi" w:eastAsia="Calibri" w:hAnsiTheme="minorHAnsi" w:cstheme="minorHAnsi"/>
            <w:color w:val="0000FF"/>
            <w:sz w:val="24"/>
            <w:szCs w:val="24"/>
            <w:u w:val="single"/>
          </w:rPr>
          <w:t>http://www.study.vic.gov.au/deecd/our-education/educators-</w:t>
        </w:r>
      </w:hyperlink>
      <w:hyperlink r:id="rId52">
        <w:r w:rsidRPr="003F65E0">
          <w:rPr>
            <w:rFonts w:asciiTheme="minorHAnsi" w:eastAsia="Calibri" w:hAnsiTheme="minorHAnsi" w:cstheme="minorHAnsi"/>
            <w:color w:val="0000FF"/>
            <w:sz w:val="24"/>
            <w:szCs w:val="24"/>
            <w:u w:val="single"/>
          </w:rPr>
          <w:t>professional-development/en/teacher-study</w:t>
        </w:r>
        <w:r w:rsidRPr="003F65E0">
          <w:rPr>
            <w:rFonts w:asciiTheme="minorHAnsi" w:eastAsia="Calibri" w:hAnsiTheme="minorHAnsi" w:cstheme="minorHAnsi"/>
            <w:color w:val="0000FF"/>
            <w:sz w:val="24"/>
            <w:szCs w:val="24"/>
            <w:u w:val="single"/>
          </w:rPr>
          <w:t>-tours.cfm</w:t>
        </w:r>
      </w:hyperlink>
    </w:p>
    <w:p w14:paraId="2E6EA8FF"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6656182D" w14:textId="77777777" w:rsidR="00A65614" w:rsidRPr="003F65E0" w:rsidRDefault="00757B70">
      <w:pPr>
        <w:numPr>
          <w:ilvl w:val="0"/>
          <w:numId w:val="2"/>
        </w:numPr>
        <w:tabs>
          <w:tab w:val="left" w:pos="720"/>
        </w:tabs>
        <w:spacing w:line="239" w:lineRule="auto"/>
        <w:ind w:left="720" w:right="6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EFT Tours (Australia/New Zealand) - </w:t>
      </w:r>
      <w:hyperlink r:id="rId53">
        <w:r w:rsidRPr="003F65E0">
          <w:rPr>
            <w:rFonts w:asciiTheme="minorHAnsi" w:eastAsia="Calibri" w:hAnsiTheme="minorHAnsi" w:cstheme="minorHAnsi"/>
            <w:color w:val="0000FF"/>
            <w:sz w:val="24"/>
            <w:szCs w:val="24"/>
            <w:u w:val="single"/>
          </w:rPr>
          <w:t>http://education.wm.edu/centers/sli/events/Study%20Tour/Flyer_2013%20SURN%20Study%2</w:t>
        </w:r>
      </w:hyperlink>
      <w:r w:rsidRPr="003F65E0">
        <w:rPr>
          <w:rFonts w:asciiTheme="minorHAnsi" w:eastAsia="Calibri" w:hAnsiTheme="minorHAnsi" w:cstheme="minorHAnsi"/>
          <w:color w:val="0000FF"/>
          <w:sz w:val="24"/>
          <w:szCs w:val="24"/>
          <w:u w:val="single"/>
        </w:rPr>
        <w:t xml:space="preserve"> </w:t>
      </w:r>
      <w:hyperlink r:id="rId54">
        <w:r w:rsidRPr="003F65E0">
          <w:rPr>
            <w:rFonts w:asciiTheme="minorHAnsi" w:eastAsia="Calibri" w:hAnsiTheme="minorHAnsi" w:cstheme="minorHAnsi"/>
            <w:color w:val="0000FF"/>
            <w:sz w:val="24"/>
            <w:szCs w:val="24"/>
            <w:u w:val="single"/>
          </w:rPr>
          <w:t>0Tour_Final.pdf</w:t>
        </w:r>
      </w:hyperlink>
    </w:p>
    <w:p w14:paraId="0FEA5283" w14:textId="77777777" w:rsidR="00A65614" w:rsidRPr="003F65E0" w:rsidRDefault="00A65614">
      <w:pPr>
        <w:spacing w:line="2" w:lineRule="exact"/>
        <w:rPr>
          <w:rFonts w:asciiTheme="minorHAnsi" w:eastAsia="Calibri" w:hAnsiTheme="minorHAnsi" w:cstheme="minorHAnsi"/>
          <w:color w:val="0000FF"/>
          <w:sz w:val="24"/>
          <w:szCs w:val="24"/>
          <w:u w:val="single"/>
        </w:rPr>
      </w:pPr>
    </w:p>
    <w:p w14:paraId="2B6C2F1A" w14:textId="77777777" w:rsidR="00A65614" w:rsidRPr="003F65E0" w:rsidRDefault="00757B70">
      <w:pPr>
        <w:numPr>
          <w:ilvl w:val="0"/>
          <w:numId w:val="2"/>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CIEE (Arabic Language) - </w:t>
      </w:r>
      <w:hyperlink r:id="rId55">
        <w:r w:rsidRPr="003F65E0">
          <w:rPr>
            <w:rFonts w:asciiTheme="minorHAnsi" w:eastAsia="Calibri" w:hAnsiTheme="minorHAnsi" w:cstheme="minorHAnsi"/>
            <w:color w:val="0000FF"/>
            <w:sz w:val="24"/>
            <w:szCs w:val="24"/>
            <w:u w:val="single"/>
          </w:rPr>
          <w:t>http://www.ciee.org/</w:t>
        </w:r>
        <w:r w:rsidRPr="003F65E0">
          <w:rPr>
            <w:rFonts w:asciiTheme="minorHAnsi" w:eastAsia="Calibri" w:hAnsiTheme="minorHAnsi" w:cstheme="minorHAnsi"/>
            <w:color w:val="0000FF"/>
            <w:sz w:val="24"/>
            <w:szCs w:val="24"/>
            <w:u w:val="single"/>
          </w:rPr>
          <w:t>study-abroad/jordan/amman/arabic-language/</w:t>
        </w:r>
      </w:hyperlink>
    </w:p>
    <w:p w14:paraId="7057C52B" w14:textId="77777777" w:rsidR="00A65614" w:rsidRPr="003F65E0" w:rsidRDefault="00757B70">
      <w:pPr>
        <w:numPr>
          <w:ilvl w:val="0"/>
          <w:numId w:val="2"/>
        </w:numPr>
        <w:tabs>
          <w:tab w:val="left" w:pos="720"/>
        </w:tabs>
        <w:ind w:left="720" w:hanging="360"/>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TESOL Conference 2016 Calendar - </w:t>
      </w:r>
      <w:hyperlink r:id="rId56">
        <w:r w:rsidRPr="003F65E0">
          <w:rPr>
            <w:rFonts w:asciiTheme="minorHAnsi" w:eastAsia="Calibri" w:hAnsiTheme="minorHAnsi" w:cstheme="minorHAnsi"/>
            <w:color w:val="0000FF"/>
            <w:sz w:val="24"/>
            <w:szCs w:val="24"/>
            <w:u w:val="single"/>
          </w:rPr>
          <w:t>http://www.tesol.org/attend-and-learn/calendar-of-events</w:t>
        </w:r>
      </w:hyperlink>
    </w:p>
    <w:p w14:paraId="723402D2" w14:textId="77777777" w:rsidR="00A65614" w:rsidRPr="003F65E0" w:rsidRDefault="00757B70">
      <w:pPr>
        <w:numPr>
          <w:ilvl w:val="0"/>
          <w:numId w:val="2"/>
        </w:numPr>
        <w:tabs>
          <w:tab w:val="left" w:pos="720"/>
        </w:tabs>
        <w:spacing w:line="239" w:lineRule="auto"/>
        <w:ind w:left="720" w:right="8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Teacher Travel Abroad Opportunity - </w:t>
      </w:r>
      <w:hyperlink r:id="rId57">
        <w:r w:rsidRPr="003F65E0">
          <w:rPr>
            <w:rFonts w:asciiTheme="minorHAnsi" w:eastAsia="Calibri" w:hAnsiTheme="minorHAnsi" w:cstheme="minorHAnsi"/>
            <w:color w:val="0000FF"/>
            <w:sz w:val="24"/>
            <w:szCs w:val="24"/>
            <w:u w:val="single"/>
          </w:rPr>
          <w:t>https://sites.google.com/site/globaledwa/teacher-travel-</w:t>
        </w:r>
      </w:hyperlink>
      <w:hyperlink r:id="rId58">
        <w:r w:rsidRPr="003F65E0">
          <w:rPr>
            <w:rFonts w:asciiTheme="minorHAnsi" w:eastAsia="Calibri" w:hAnsiTheme="minorHAnsi" w:cstheme="minorHAnsi"/>
            <w:color w:val="0000FF"/>
            <w:sz w:val="24"/>
            <w:szCs w:val="24"/>
            <w:u w:val="single"/>
          </w:rPr>
          <w:t>study-abroad-opportunities</w:t>
        </w:r>
      </w:hyperlink>
    </w:p>
    <w:p w14:paraId="505D2A66"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21306B7D" w14:textId="77777777" w:rsidR="00A65614" w:rsidRPr="003F65E0" w:rsidRDefault="00757B70">
      <w:pPr>
        <w:numPr>
          <w:ilvl w:val="0"/>
          <w:numId w:val="2"/>
        </w:numPr>
        <w:tabs>
          <w:tab w:val="left" w:pos="720"/>
        </w:tabs>
        <w:spacing w:line="239" w:lineRule="auto"/>
        <w:ind w:left="720" w:right="620" w:hanging="360"/>
        <w:rPr>
          <w:rFonts w:asciiTheme="minorHAnsi" w:eastAsia="Calibri" w:hAnsiTheme="minorHAnsi" w:cstheme="minorHAnsi"/>
          <w:color w:val="0000FF"/>
          <w:sz w:val="24"/>
          <w:szCs w:val="24"/>
          <w:u w:val="single"/>
        </w:rPr>
      </w:pPr>
      <w:r w:rsidRPr="003F65E0">
        <w:rPr>
          <w:rFonts w:asciiTheme="minorHAnsi" w:eastAsia="Calibri" w:hAnsiTheme="minorHAnsi" w:cstheme="minorHAnsi"/>
          <w:sz w:val="24"/>
          <w:szCs w:val="24"/>
        </w:rPr>
        <w:t xml:space="preserve">Teachers for Global Conference Programs: </w:t>
      </w:r>
      <w:hyperlink r:id="rId59">
        <w:r w:rsidRPr="003F65E0">
          <w:rPr>
            <w:rFonts w:asciiTheme="minorHAnsi" w:eastAsia="Calibri" w:hAnsiTheme="minorHAnsi" w:cstheme="minorHAnsi"/>
            <w:color w:val="0000FF"/>
            <w:sz w:val="24"/>
            <w:szCs w:val="24"/>
            <w:u w:val="single"/>
          </w:rPr>
          <w:t>https://www.irex.org/project/teachers-global-</w:t>
        </w:r>
      </w:hyperlink>
      <w:hyperlink r:id="rId60">
        <w:r w:rsidRPr="003F65E0">
          <w:rPr>
            <w:rFonts w:asciiTheme="minorHAnsi" w:eastAsia="Calibri" w:hAnsiTheme="minorHAnsi" w:cstheme="minorHAnsi"/>
            <w:color w:val="0000FF"/>
            <w:sz w:val="24"/>
            <w:szCs w:val="24"/>
            <w:u w:val="single"/>
          </w:rPr>
          <w:t>classrooms-program-tgc</w:t>
        </w:r>
      </w:hyperlink>
    </w:p>
    <w:p w14:paraId="59986B7B" w14:textId="77777777" w:rsidR="00A65614" w:rsidRPr="003F65E0" w:rsidRDefault="00A65614">
      <w:pPr>
        <w:spacing w:line="1" w:lineRule="exact"/>
        <w:rPr>
          <w:rFonts w:asciiTheme="minorHAnsi" w:eastAsia="Calibri" w:hAnsiTheme="minorHAnsi" w:cstheme="minorHAnsi"/>
          <w:color w:val="0000FF"/>
          <w:sz w:val="24"/>
          <w:szCs w:val="24"/>
          <w:u w:val="single"/>
        </w:rPr>
      </w:pPr>
    </w:p>
    <w:p w14:paraId="47603C0E" w14:textId="77777777" w:rsidR="00A65614" w:rsidRPr="003F65E0" w:rsidRDefault="00757B70">
      <w:pPr>
        <w:numPr>
          <w:ilvl w:val="0"/>
          <w:numId w:val="2"/>
        </w:numPr>
        <w:tabs>
          <w:tab w:val="left" w:pos="720"/>
        </w:tabs>
        <w:spacing w:line="251" w:lineRule="auto"/>
        <w:ind w:left="720" w:right="1540" w:hanging="360"/>
        <w:rPr>
          <w:rFonts w:asciiTheme="minorHAnsi" w:eastAsia="Symbol" w:hAnsiTheme="minorHAnsi" w:cstheme="minorHAnsi"/>
          <w:sz w:val="24"/>
          <w:szCs w:val="24"/>
        </w:rPr>
      </w:pPr>
      <w:r w:rsidRPr="003F65E0">
        <w:rPr>
          <w:rFonts w:asciiTheme="minorHAnsi" w:eastAsia="Calibri" w:hAnsiTheme="minorHAnsi" w:cstheme="minorHAnsi"/>
          <w:sz w:val="24"/>
          <w:szCs w:val="24"/>
        </w:rPr>
        <w:t>Volunteer Teaching Abroad Programs: https://www.gooverseas.com/volunteer-abroad/teaching</w:t>
      </w:r>
    </w:p>
    <w:p w14:paraId="51ECADEA" w14:textId="77777777" w:rsidR="00A65614" w:rsidRPr="003F65E0" w:rsidRDefault="00A65614">
      <w:pPr>
        <w:spacing w:line="340" w:lineRule="exact"/>
        <w:rPr>
          <w:rFonts w:asciiTheme="minorHAnsi" w:eastAsia="Symbol" w:hAnsiTheme="minorHAnsi" w:cstheme="minorHAnsi"/>
          <w:sz w:val="24"/>
          <w:szCs w:val="24"/>
        </w:rPr>
      </w:pPr>
    </w:p>
    <w:p w14:paraId="7FD8D91F"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How many Council Scholars Awards are given out?</w:t>
      </w:r>
    </w:p>
    <w:p w14:paraId="3D0E88C7" w14:textId="77777777" w:rsidR="00A65614" w:rsidRPr="003F65E0" w:rsidRDefault="00A65614">
      <w:pPr>
        <w:spacing w:line="3" w:lineRule="exact"/>
        <w:rPr>
          <w:rFonts w:asciiTheme="minorHAnsi" w:eastAsia="Symbol" w:hAnsiTheme="minorHAnsi" w:cstheme="minorHAnsi"/>
          <w:sz w:val="24"/>
          <w:szCs w:val="24"/>
        </w:rPr>
      </w:pPr>
    </w:p>
    <w:p w14:paraId="71A20059" w14:textId="77777777" w:rsidR="00A65614" w:rsidRPr="003F65E0" w:rsidRDefault="00757B70">
      <w:pPr>
        <w:spacing w:line="262" w:lineRule="auto"/>
        <w:rPr>
          <w:rFonts w:asciiTheme="minorHAnsi" w:hAnsiTheme="minorHAnsi" w:cstheme="minorHAnsi"/>
          <w:sz w:val="24"/>
          <w:szCs w:val="24"/>
        </w:rPr>
      </w:pPr>
      <w:r w:rsidRPr="003F65E0">
        <w:rPr>
          <w:rFonts w:asciiTheme="minorHAnsi" w:eastAsia="Calibri" w:hAnsiTheme="minorHAnsi" w:cstheme="minorHAnsi"/>
          <w:sz w:val="24"/>
          <w:szCs w:val="24"/>
        </w:rPr>
        <w:t xml:space="preserve">Last year, we awarded ten grants totaling $25,000. Each </w:t>
      </w:r>
      <w:r w:rsidRPr="003F65E0">
        <w:rPr>
          <w:rFonts w:asciiTheme="minorHAnsi" w:eastAsia="Calibri" w:hAnsiTheme="minorHAnsi" w:cstheme="minorHAnsi"/>
          <w:sz w:val="24"/>
          <w:szCs w:val="24"/>
        </w:rPr>
        <w:t>educator received up to $2,500. The number of awards is dependent on available funds, so those amounts may change annually.</w:t>
      </w:r>
    </w:p>
    <w:p w14:paraId="6EF4502A" w14:textId="77777777" w:rsidR="00A65614" w:rsidRPr="003F65E0" w:rsidRDefault="00A65614">
      <w:pPr>
        <w:spacing w:line="236" w:lineRule="exact"/>
        <w:rPr>
          <w:rFonts w:asciiTheme="minorHAnsi" w:eastAsia="Symbol" w:hAnsiTheme="minorHAnsi" w:cstheme="minorHAnsi"/>
          <w:sz w:val="24"/>
          <w:szCs w:val="24"/>
        </w:rPr>
      </w:pPr>
    </w:p>
    <w:p w14:paraId="2DB44296"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is required of the winners?</w:t>
      </w:r>
    </w:p>
    <w:p w14:paraId="776B3A8C" w14:textId="77777777" w:rsidR="00A65614" w:rsidRPr="003F65E0" w:rsidRDefault="00A65614">
      <w:pPr>
        <w:spacing w:line="3" w:lineRule="exact"/>
        <w:rPr>
          <w:rFonts w:asciiTheme="minorHAnsi" w:eastAsia="Symbol" w:hAnsiTheme="minorHAnsi" w:cstheme="minorHAnsi"/>
          <w:sz w:val="24"/>
          <w:szCs w:val="24"/>
        </w:rPr>
      </w:pPr>
    </w:p>
    <w:p w14:paraId="67B206B1" w14:textId="77777777" w:rsidR="00A65614" w:rsidRPr="003F65E0" w:rsidRDefault="00757B70">
      <w:pPr>
        <w:spacing w:line="262" w:lineRule="auto"/>
        <w:rPr>
          <w:rFonts w:asciiTheme="minorHAnsi" w:hAnsiTheme="minorHAnsi" w:cstheme="minorHAnsi"/>
          <w:sz w:val="24"/>
          <w:szCs w:val="24"/>
        </w:rPr>
      </w:pPr>
      <w:r w:rsidRPr="003F65E0">
        <w:rPr>
          <w:rFonts w:asciiTheme="minorHAnsi" w:eastAsia="Calibri" w:hAnsiTheme="minorHAnsi" w:cstheme="minorHAnsi"/>
          <w:sz w:val="24"/>
          <w:szCs w:val="24"/>
        </w:rPr>
        <w:t xml:space="preserve">Upon return, the winners will write a detailed summary of their trip (including itinerary) of at </w:t>
      </w:r>
      <w:r w:rsidRPr="003F65E0">
        <w:rPr>
          <w:rFonts w:asciiTheme="minorHAnsi" w:eastAsia="Calibri" w:hAnsiTheme="minorHAnsi" w:cstheme="minorHAnsi"/>
          <w:sz w:val="24"/>
          <w:szCs w:val="24"/>
        </w:rPr>
        <w:t>least 10-20 pages and submit photos for the Council to share.</w:t>
      </w:r>
    </w:p>
    <w:p w14:paraId="33B79BA1" w14:textId="77777777" w:rsidR="00A65614" w:rsidRPr="003F65E0" w:rsidRDefault="00A65614">
      <w:pPr>
        <w:spacing w:line="239" w:lineRule="exact"/>
        <w:rPr>
          <w:rFonts w:asciiTheme="minorHAnsi" w:eastAsia="Symbol" w:hAnsiTheme="minorHAnsi" w:cstheme="minorHAnsi"/>
          <w:sz w:val="24"/>
          <w:szCs w:val="24"/>
        </w:rPr>
      </w:pPr>
    </w:p>
    <w:p w14:paraId="25DA3579" w14:textId="77777777" w:rsidR="00A65614" w:rsidRPr="003F65E0" w:rsidRDefault="00757B70">
      <w:pPr>
        <w:spacing w:line="262" w:lineRule="auto"/>
        <w:rPr>
          <w:rFonts w:asciiTheme="minorHAnsi" w:hAnsiTheme="minorHAnsi" w:cstheme="minorHAnsi"/>
          <w:sz w:val="24"/>
          <w:szCs w:val="24"/>
        </w:rPr>
      </w:pPr>
      <w:r w:rsidRPr="003F65E0">
        <w:rPr>
          <w:rFonts w:asciiTheme="minorHAnsi" w:eastAsia="Calibri" w:hAnsiTheme="minorHAnsi" w:cstheme="minorHAnsi"/>
          <w:sz w:val="24"/>
          <w:szCs w:val="24"/>
        </w:rPr>
        <w:t>After six months, the winners will report on how the experience has been shared and integrated into the school community. Following that, they will write an update after one year.</w:t>
      </w:r>
    </w:p>
    <w:p w14:paraId="3F422F76" w14:textId="77777777" w:rsidR="00A65614" w:rsidRPr="003F65E0" w:rsidRDefault="00A65614">
      <w:pPr>
        <w:spacing w:line="239" w:lineRule="exact"/>
        <w:rPr>
          <w:rFonts w:asciiTheme="minorHAnsi" w:eastAsia="Symbol" w:hAnsiTheme="minorHAnsi" w:cstheme="minorHAnsi"/>
          <w:sz w:val="24"/>
          <w:szCs w:val="24"/>
        </w:rPr>
      </w:pPr>
    </w:p>
    <w:p w14:paraId="330C077E" w14:textId="1B426EE6"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sz w:val="24"/>
          <w:szCs w:val="24"/>
        </w:rPr>
        <w:t xml:space="preserve">Each winner </w:t>
      </w:r>
      <w:r w:rsidRPr="003F65E0">
        <w:rPr>
          <w:rFonts w:asciiTheme="minorHAnsi" w:eastAsia="Calibri" w:hAnsiTheme="minorHAnsi" w:cstheme="minorHAnsi"/>
          <w:sz w:val="24"/>
          <w:szCs w:val="24"/>
        </w:rPr>
        <w:t>will also submit documentation of upcoming travel expenses before money will be received.</w:t>
      </w:r>
      <w:r w:rsidR="00334EDB">
        <w:rPr>
          <w:rFonts w:asciiTheme="minorHAnsi" w:hAnsiTheme="minorHAnsi" w:cstheme="minorHAnsi"/>
          <w:sz w:val="24"/>
          <w:szCs w:val="24"/>
        </w:rPr>
        <w:t xml:space="preserve"> </w:t>
      </w:r>
      <w:r w:rsidRPr="003F65E0">
        <w:rPr>
          <w:rFonts w:asciiTheme="minorHAnsi" w:eastAsia="Calibri" w:hAnsiTheme="minorHAnsi" w:cstheme="minorHAnsi"/>
          <w:sz w:val="24"/>
          <w:szCs w:val="24"/>
        </w:rPr>
        <w:t>Additionally, the winners need to attend the World Citizen Award Dinner, held in the spring of 20</w:t>
      </w:r>
      <w:r w:rsidR="00334EDB">
        <w:rPr>
          <w:rFonts w:asciiTheme="minorHAnsi" w:eastAsia="Calibri" w:hAnsiTheme="minorHAnsi" w:cstheme="minorHAnsi"/>
          <w:sz w:val="24"/>
          <w:szCs w:val="24"/>
        </w:rPr>
        <w:t>20</w:t>
      </w:r>
      <w:r w:rsidRPr="003F65E0">
        <w:rPr>
          <w:rFonts w:asciiTheme="minorHAnsi" w:eastAsia="Calibri" w:hAnsiTheme="minorHAnsi" w:cstheme="minorHAnsi"/>
          <w:sz w:val="24"/>
          <w:szCs w:val="24"/>
        </w:rPr>
        <w:t>.</w:t>
      </w:r>
    </w:p>
    <w:p w14:paraId="6F884590" w14:textId="77777777" w:rsidR="00A65614" w:rsidRPr="003F65E0" w:rsidRDefault="00A65614">
      <w:pPr>
        <w:spacing w:line="316" w:lineRule="exact"/>
        <w:rPr>
          <w:rFonts w:asciiTheme="minorHAnsi" w:eastAsia="Symbol" w:hAnsiTheme="minorHAnsi" w:cstheme="minorHAnsi"/>
          <w:sz w:val="24"/>
          <w:szCs w:val="24"/>
        </w:rPr>
      </w:pPr>
    </w:p>
    <w:p w14:paraId="3C3F1CAD" w14:textId="77777777" w:rsidR="00A65614" w:rsidRPr="003F65E0" w:rsidRDefault="00757B70">
      <w:pPr>
        <w:spacing w:line="20" w:lineRule="exact"/>
        <w:rPr>
          <w:rFonts w:asciiTheme="minorHAnsi" w:eastAsia="Symbol" w:hAnsiTheme="minorHAnsi" w:cstheme="minorHAnsi"/>
          <w:sz w:val="24"/>
          <w:szCs w:val="24"/>
        </w:rPr>
      </w:pPr>
      <w:r w:rsidRPr="003F65E0">
        <w:rPr>
          <w:rFonts w:asciiTheme="minorHAnsi" w:eastAsia="Symbol" w:hAnsiTheme="minorHAnsi" w:cstheme="minorHAnsi"/>
          <w:noProof/>
          <w:sz w:val="24"/>
          <w:szCs w:val="24"/>
        </w:rPr>
        <w:drawing>
          <wp:anchor distT="0" distB="0" distL="114300" distR="114300" simplePos="0" relativeHeight="251658752" behindDoc="1" locked="0" layoutInCell="0" allowOverlap="1" wp14:anchorId="1527F938" wp14:editId="39909D87">
            <wp:simplePos x="0" y="0"/>
            <wp:positionH relativeFrom="column">
              <wp:posOffset>-684530</wp:posOffset>
            </wp:positionH>
            <wp:positionV relativeFrom="paragraph">
              <wp:posOffset>-40005</wp:posOffset>
            </wp:positionV>
            <wp:extent cx="7771765" cy="828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7771765" cy="828040"/>
                    </a:xfrm>
                    <a:prstGeom prst="rect">
                      <a:avLst/>
                    </a:prstGeom>
                    <a:noFill/>
                  </pic:spPr>
                </pic:pic>
              </a:graphicData>
            </a:graphic>
          </wp:anchor>
        </w:drawing>
      </w:r>
    </w:p>
    <w:p w14:paraId="5C3BE1D4" w14:textId="77777777" w:rsidR="00A65614" w:rsidRPr="003F65E0" w:rsidRDefault="00A65614">
      <w:pPr>
        <w:rPr>
          <w:rFonts w:asciiTheme="minorHAnsi" w:hAnsiTheme="minorHAnsi" w:cstheme="minorHAnsi"/>
          <w:sz w:val="24"/>
          <w:szCs w:val="24"/>
        </w:rPr>
        <w:sectPr w:rsidR="00A65614" w:rsidRPr="003F65E0">
          <w:pgSz w:w="12240" w:h="15840"/>
          <w:pgMar w:top="1433" w:right="1080" w:bottom="675" w:left="1080" w:header="0" w:footer="0" w:gutter="0"/>
          <w:cols w:space="720" w:equalWidth="0">
            <w:col w:w="10080"/>
          </w:cols>
        </w:sectPr>
      </w:pPr>
    </w:p>
    <w:p w14:paraId="005358B6" w14:textId="5A7B52D6" w:rsidR="00A65614" w:rsidRDefault="00757B70">
      <w:pPr>
        <w:spacing w:line="251" w:lineRule="auto"/>
        <w:jc w:val="both"/>
        <w:rPr>
          <w:rFonts w:asciiTheme="minorHAnsi" w:eastAsia="Calibri" w:hAnsiTheme="minorHAnsi" w:cstheme="minorHAnsi"/>
          <w:sz w:val="24"/>
          <w:szCs w:val="24"/>
        </w:rPr>
      </w:pPr>
      <w:bookmarkStart w:id="4" w:name="page4"/>
      <w:bookmarkEnd w:id="4"/>
      <w:r w:rsidRPr="003F65E0">
        <w:rPr>
          <w:rFonts w:asciiTheme="minorHAnsi" w:eastAsia="Calibri" w:hAnsiTheme="minorHAnsi" w:cstheme="minorHAnsi"/>
          <w:sz w:val="24"/>
          <w:szCs w:val="24"/>
        </w:rPr>
        <w:lastRenderedPageBreak/>
        <w:t>They agree to be featured in any promotional materials for the Council, to present about their experiences as much as possible, to be available for questions to future applicants, to use the award by August 31, 20</w:t>
      </w:r>
      <w:r w:rsidR="00334EDB">
        <w:rPr>
          <w:rFonts w:asciiTheme="minorHAnsi" w:eastAsia="Calibri" w:hAnsiTheme="minorHAnsi" w:cstheme="minorHAnsi"/>
          <w:sz w:val="24"/>
          <w:szCs w:val="24"/>
        </w:rPr>
        <w:t>20 (for candidates traveling in the summer).</w:t>
      </w:r>
      <w:r w:rsidRPr="003F65E0">
        <w:rPr>
          <w:rFonts w:asciiTheme="minorHAnsi" w:eastAsia="Calibri" w:hAnsiTheme="minorHAnsi" w:cstheme="minorHAnsi"/>
          <w:sz w:val="24"/>
          <w:szCs w:val="24"/>
        </w:rPr>
        <w:t xml:space="preserve"> and to fill out </w:t>
      </w:r>
      <w:r w:rsidRPr="003F65E0">
        <w:rPr>
          <w:rFonts w:asciiTheme="minorHAnsi" w:eastAsia="Calibri" w:hAnsiTheme="minorHAnsi" w:cstheme="minorHAnsi"/>
          <w:sz w:val="24"/>
          <w:szCs w:val="24"/>
        </w:rPr>
        <w:t>the required tax forms.</w:t>
      </w:r>
      <w:r w:rsidR="00334EDB">
        <w:rPr>
          <w:rFonts w:asciiTheme="minorHAnsi" w:eastAsia="Calibri" w:hAnsiTheme="minorHAnsi" w:cstheme="minorHAnsi"/>
          <w:sz w:val="24"/>
          <w:szCs w:val="24"/>
        </w:rPr>
        <w:t xml:space="preserve"> </w:t>
      </w:r>
    </w:p>
    <w:p w14:paraId="5A8EB1D7" w14:textId="2F496384" w:rsidR="00334EDB" w:rsidRDefault="00334EDB">
      <w:pPr>
        <w:spacing w:line="251" w:lineRule="auto"/>
        <w:jc w:val="both"/>
        <w:rPr>
          <w:rFonts w:asciiTheme="minorHAnsi" w:eastAsia="Calibri" w:hAnsiTheme="minorHAnsi" w:cstheme="minorHAnsi"/>
          <w:sz w:val="24"/>
          <w:szCs w:val="24"/>
        </w:rPr>
      </w:pPr>
    </w:p>
    <w:p w14:paraId="2D7B93B3" w14:textId="2F181FBA" w:rsidR="00334EDB" w:rsidRPr="003F65E0" w:rsidRDefault="00334EDB">
      <w:pPr>
        <w:spacing w:line="251" w:lineRule="auto"/>
        <w:jc w:val="both"/>
        <w:rPr>
          <w:rFonts w:asciiTheme="minorHAnsi" w:hAnsiTheme="minorHAnsi" w:cstheme="minorHAnsi"/>
          <w:sz w:val="24"/>
          <w:szCs w:val="24"/>
        </w:rPr>
      </w:pPr>
      <w:r>
        <w:rPr>
          <w:rFonts w:asciiTheme="minorHAnsi" w:eastAsia="Calibri" w:hAnsiTheme="minorHAnsi" w:cstheme="minorHAnsi"/>
          <w:sz w:val="24"/>
          <w:szCs w:val="24"/>
        </w:rPr>
        <w:t xml:space="preserve">For teachers traveling in the spring or fall of 2020, </w:t>
      </w:r>
      <w:r w:rsidR="004E4D15">
        <w:rPr>
          <w:rFonts w:asciiTheme="minorHAnsi" w:eastAsia="Calibri" w:hAnsiTheme="minorHAnsi" w:cstheme="minorHAnsi"/>
          <w:sz w:val="24"/>
          <w:szCs w:val="24"/>
        </w:rPr>
        <w:t>p</w:t>
      </w:r>
      <w:r>
        <w:rPr>
          <w:rFonts w:asciiTheme="minorHAnsi" w:eastAsia="Calibri" w:hAnsiTheme="minorHAnsi" w:cstheme="minorHAnsi"/>
          <w:sz w:val="24"/>
          <w:szCs w:val="24"/>
        </w:rPr>
        <w:t xml:space="preserve">lease </w:t>
      </w:r>
      <w:r w:rsidR="004E4D15">
        <w:rPr>
          <w:rFonts w:asciiTheme="minorHAnsi" w:eastAsia="Calibri" w:hAnsiTheme="minorHAnsi" w:cstheme="minorHAnsi"/>
          <w:sz w:val="24"/>
          <w:szCs w:val="24"/>
        </w:rPr>
        <w:t>sent an email to</w:t>
      </w:r>
      <w:r>
        <w:rPr>
          <w:rFonts w:asciiTheme="minorHAnsi" w:eastAsia="Calibri" w:hAnsiTheme="minorHAnsi" w:cstheme="minorHAnsi"/>
          <w:sz w:val="24"/>
          <w:szCs w:val="24"/>
        </w:rPr>
        <w:t xml:space="preserve"> </w:t>
      </w:r>
      <w:hyperlink r:id="rId61" w:history="1">
        <w:r w:rsidRPr="00D406CA">
          <w:rPr>
            <w:rStyle w:val="Hyperlink"/>
            <w:rFonts w:asciiTheme="minorHAnsi" w:eastAsia="Calibri" w:hAnsiTheme="minorHAnsi" w:cstheme="minorHAnsi"/>
            <w:sz w:val="24"/>
            <w:szCs w:val="24"/>
          </w:rPr>
          <w:t>cklopp@worldaffairscharlotte.org</w:t>
        </w:r>
      </w:hyperlink>
      <w:r>
        <w:rPr>
          <w:rFonts w:asciiTheme="minorHAnsi" w:eastAsia="Calibri" w:hAnsiTheme="minorHAnsi" w:cstheme="minorHAnsi"/>
          <w:sz w:val="24"/>
          <w:szCs w:val="24"/>
        </w:rPr>
        <w:t xml:space="preserve"> to set-up your individual timeline </w:t>
      </w:r>
      <w:r w:rsidR="004E4D15">
        <w:rPr>
          <w:rFonts w:asciiTheme="minorHAnsi" w:eastAsia="Calibri" w:hAnsiTheme="minorHAnsi" w:cstheme="minorHAnsi"/>
          <w:sz w:val="24"/>
          <w:szCs w:val="24"/>
        </w:rPr>
        <w:t xml:space="preserve">for your report submission, and travel timeline. </w:t>
      </w:r>
      <w:r>
        <w:rPr>
          <w:rFonts w:asciiTheme="minorHAnsi" w:eastAsia="Calibri" w:hAnsiTheme="minorHAnsi" w:cstheme="minorHAnsi"/>
          <w:sz w:val="24"/>
          <w:szCs w:val="24"/>
        </w:rPr>
        <w:t xml:space="preserve"> </w:t>
      </w:r>
    </w:p>
    <w:p w14:paraId="187EF7AA" w14:textId="77777777" w:rsidR="00A65614" w:rsidRPr="003F65E0" w:rsidRDefault="00A65614">
      <w:pPr>
        <w:spacing w:line="249" w:lineRule="exact"/>
        <w:rPr>
          <w:rFonts w:asciiTheme="minorHAnsi" w:hAnsiTheme="minorHAnsi" w:cstheme="minorHAnsi"/>
          <w:sz w:val="24"/>
          <w:szCs w:val="24"/>
        </w:rPr>
      </w:pPr>
    </w:p>
    <w:p w14:paraId="59EFFB6A"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is the process like?</w:t>
      </w:r>
    </w:p>
    <w:p w14:paraId="668D04BA" w14:textId="0A6246A0" w:rsidR="00A65614" w:rsidRPr="003F65E0" w:rsidRDefault="00757B70">
      <w:pPr>
        <w:spacing w:line="231"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 xml:space="preserve">Applications will be accepted until </w:t>
      </w:r>
      <w:r w:rsidR="00FA7AEC">
        <w:rPr>
          <w:rFonts w:asciiTheme="minorHAnsi" w:eastAsia="Calibri" w:hAnsiTheme="minorHAnsi" w:cstheme="minorHAnsi"/>
          <w:b/>
          <w:bCs/>
          <w:color w:val="0C3F72"/>
          <w:sz w:val="24"/>
          <w:szCs w:val="24"/>
        </w:rPr>
        <w:t xml:space="preserve">Thursday, </w:t>
      </w:r>
      <w:r w:rsidRPr="003F65E0">
        <w:rPr>
          <w:rFonts w:asciiTheme="minorHAnsi" w:eastAsia="Calibri" w:hAnsiTheme="minorHAnsi" w:cstheme="minorHAnsi"/>
          <w:b/>
          <w:bCs/>
          <w:color w:val="0C3F72"/>
          <w:sz w:val="24"/>
          <w:szCs w:val="24"/>
        </w:rPr>
        <w:t>October 31</w:t>
      </w:r>
      <w:r w:rsidRPr="003F65E0">
        <w:rPr>
          <w:rFonts w:asciiTheme="minorHAnsi" w:eastAsia="Calibri" w:hAnsiTheme="minorHAnsi" w:cstheme="minorHAnsi"/>
          <w:sz w:val="24"/>
          <w:szCs w:val="24"/>
        </w:rPr>
        <w:t xml:space="preserve"> </w:t>
      </w:r>
      <w:proofErr w:type="spellStart"/>
      <w:r w:rsidRPr="003F65E0">
        <w:rPr>
          <w:rFonts w:asciiTheme="minorHAnsi" w:eastAsia="Calibri" w:hAnsiTheme="minorHAnsi" w:cstheme="minorHAnsi"/>
          <w:b/>
          <w:bCs/>
          <w:color w:val="0C3F72"/>
          <w:sz w:val="24"/>
          <w:szCs w:val="24"/>
          <w:vertAlign w:val="superscript"/>
        </w:rPr>
        <w:t>st</w:t>
      </w:r>
      <w:proofErr w:type="spellEnd"/>
      <w:r w:rsidRPr="003F65E0">
        <w:rPr>
          <w:rFonts w:asciiTheme="minorHAnsi" w:eastAsia="Calibri" w:hAnsiTheme="minorHAnsi" w:cstheme="minorHAnsi"/>
          <w:sz w:val="24"/>
          <w:szCs w:val="24"/>
        </w:rPr>
        <w:t xml:space="preserve"> </w:t>
      </w:r>
      <w:r w:rsidRPr="003F65E0">
        <w:rPr>
          <w:rFonts w:asciiTheme="minorHAnsi" w:eastAsia="Calibri" w:hAnsiTheme="minorHAnsi" w:cstheme="minorHAnsi"/>
          <w:b/>
          <w:bCs/>
          <w:color w:val="0C3F72"/>
          <w:sz w:val="24"/>
          <w:szCs w:val="24"/>
        </w:rPr>
        <w:t>(4 p.m.).</w:t>
      </w:r>
      <w:r w:rsidRPr="003F65E0">
        <w:rPr>
          <w:rFonts w:asciiTheme="minorHAnsi" w:eastAsia="Calibri" w:hAnsiTheme="minorHAnsi" w:cstheme="minorHAnsi"/>
          <w:sz w:val="24"/>
          <w:szCs w:val="24"/>
        </w:rPr>
        <w:t xml:space="preserve"> All application will be reviewed before candidates are contacted for the next stage of the process. Those selected for the interview p</w:t>
      </w:r>
      <w:r w:rsidRPr="003F65E0">
        <w:rPr>
          <w:rFonts w:asciiTheme="minorHAnsi" w:eastAsia="Calibri" w:hAnsiTheme="minorHAnsi" w:cstheme="minorHAnsi"/>
          <w:sz w:val="24"/>
          <w:szCs w:val="24"/>
        </w:rPr>
        <w:t>ortion of the application process will be notified by early January 20</w:t>
      </w:r>
      <w:r w:rsidR="006A797B">
        <w:rPr>
          <w:rFonts w:asciiTheme="minorHAnsi" w:eastAsia="Calibri" w:hAnsiTheme="minorHAnsi" w:cstheme="minorHAnsi"/>
          <w:sz w:val="24"/>
          <w:szCs w:val="24"/>
        </w:rPr>
        <w:t>20</w:t>
      </w:r>
      <w:r w:rsidRPr="003F65E0">
        <w:rPr>
          <w:rFonts w:asciiTheme="minorHAnsi" w:eastAsia="Calibri" w:hAnsiTheme="minorHAnsi" w:cstheme="minorHAnsi"/>
          <w:sz w:val="24"/>
          <w:szCs w:val="24"/>
        </w:rPr>
        <w:t xml:space="preserve">. Interviews will then take place with the Education Committee in </w:t>
      </w:r>
      <w:r w:rsidRPr="003F65E0">
        <w:rPr>
          <w:rFonts w:asciiTheme="minorHAnsi" w:eastAsia="Calibri" w:hAnsiTheme="minorHAnsi" w:cstheme="minorHAnsi"/>
          <w:sz w:val="24"/>
          <w:szCs w:val="24"/>
        </w:rPr>
        <w:t>early February 20</w:t>
      </w:r>
      <w:r w:rsidR="004B1E68">
        <w:rPr>
          <w:rFonts w:asciiTheme="minorHAnsi" w:eastAsia="Calibri" w:hAnsiTheme="minorHAnsi" w:cstheme="minorHAnsi"/>
          <w:sz w:val="24"/>
          <w:szCs w:val="24"/>
        </w:rPr>
        <w:t xml:space="preserve">20 </w:t>
      </w:r>
      <w:r w:rsidRPr="003F65E0">
        <w:rPr>
          <w:rFonts w:asciiTheme="minorHAnsi" w:eastAsia="Calibri" w:hAnsiTheme="minorHAnsi" w:cstheme="minorHAnsi"/>
          <w:sz w:val="24"/>
          <w:szCs w:val="24"/>
        </w:rPr>
        <w:t>and winners will be announced shortly after that.</w:t>
      </w:r>
    </w:p>
    <w:p w14:paraId="4AFB4337" w14:textId="77777777" w:rsidR="00A65614" w:rsidRPr="003F65E0" w:rsidRDefault="00A65614">
      <w:pPr>
        <w:spacing w:line="264" w:lineRule="exact"/>
        <w:rPr>
          <w:rFonts w:asciiTheme="minorHAnsi" w:hAnsiTheme="minorHAnsi" w:cstheme="minorHAnsi"/>
          <w:sz w:val="24"/>
          <w:szCs w:val="24"/>
        </w:rPr>
      </w:pPr>
    </w:p>
    <w:p w14:paraId="244E612F"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What advice can you give m</w:t>
      </w:r>
      <w:r w:rsidRPr="003F65E0">
        <w:rPr>
          <w:rFonts w:asciiTheme="minorHAnsi" w:eastAsia="Calibri" w:hAnsiTheme="minorHAnsi" w:cstheme="minorHAnsi"/>
          <w:b/>
          <w:bCs/>
          <w:color w:val="0C3F72"/>
          <w:sz w:val="24"/>
          <w:szCs w:val="24"/>
        </w:rPr>
        <w:t>e for creating a good application?</w:t>
      </w:r>
    </w:p>
    <w:p w14:paraId="6DF3177F" w14:textId="77777777" w:rsidR="00A65614" w:rsidRPr="003F65E0" w:rsidRDefault="00757B70">
      <w:pPr>
        <w:spacing w:line="271" w:lineRule="auto"/>
        <w:jc w:val="both"/>
        <w:rPr>
          <w:rFonts w:asciiTheme="minorHAnsi" w:hAnsiTheme="minorHAnsi" w:cstheme="minorHAnsi"/>
          <w:sz w:val="24"/>
          <w:szCs w:val="24"/>
        </w:rPr>
      </w:pPr>
      <w:r w:rsidRPr="003F65E0">
        <w:rPr>
          <w:rFonts w:asciiTheme="minorHAnsi" w:eastAsia="Calibri" w:hAnsiTheme="minorHAnsi" w:cstheme="minorHAnsi"/>
          <w:b/>
          <w:bCs/>
          <w:color w:val="E36C0A"/>
          <w:sz w:val="24"/>
          <w:szCs w:val="24"/>
        </w:rPr>
        <w:t>Write well! Follow application instructions. Be passionate, clear, detailed, specific, realistic and well researched in your proposal.</w:t>
      </w:r>
    </w:p>
    <w:p w14:paraId="21D951A8" w14:textId="77777777" w:rsidR="00A65614" w:rsidRPr="003F65E0" w:rsidRDefault="00A65614">
      <w:pPr>
        <w:spacing w:line="220" w:lineRule="exact"/>
        <w:rPr>
          <w:rFonts w:asciiTheme="minorHAnsi" w:hAnsiTheme="minorHAnsi" w:cstheme="minorHAnsi"/>
          <w:sz w:val="24"/>
          <w:szCs w:val="24"/>
        </w:rPr>
      </w:pPr>
    </w:p>
    <w:p w14:paraId="291E70E0" w14:textId="77777777" w:rsidR="00A65614" w:rsidRPr="003F65E0" w:rsidRDefault="00757B70">
      <w:pPr>
        <w:spacing w:line="251" w:lineRule="auto"/>
        <w:jc w:val="both"/>
        <w:rPr>
          <w:rFonts w:asciiTheme="minorHAnsi" w:hAnsiTheme="minorHAnsi" w:cstheme="minorHAnsi"/>
          <w:sz w:val="24"/>
          <w:szCs w:val="24"/>
        </w:rPr>
      </w:pPr>
      <w:r w:rsidRPr="003F65E0">
        <w:rPr>
          <w:rFonts w:asciiTheme="minorHAnsi" w:eastAsia="Calibri" w:hAnsiTheme="minorHAnsi" w:cstheme="minorHAnsi"/>
          <w:sz w:val="24"/>
          <w:szCs w:val="24"/>
        </w:rPr>
        <w:t>Include the costs associated with your trip, have a good recommendation and express r</w:t>
      </w:r>
      <w:r w:rsidRPr="003F65E0">
        <w:rPr>
          <w:rFonts w:asciiTheme="minorHAnsi" w:eastAsia="Calibri" w:hAnsiTheme="minorHAnsi" w:cstheme="minorHAnsi"/>
          <w:sz w:val="24"/>
          <w:szCs w:val="24"/>
        </w:rPr>
        <w:t>eal intention for using your experience in the classroom, with your staff/colleagues and with the parents in your community upon your return.</w:t>
      </w:r>
    </w:p>
    <w:p w14:paraId="0FDD08DC" w14:textId="77777777" w:rsidR="00A65614" w:rsidRPr="003F65E0" w:rsidRDefault="00A65614">
      <w:pPr>
        <w:spacing w:line="249" w:lineRule="exact"/>
        <w:rPr>
          <w:rFonts w:asciiTheme="minorHAnsi" w:hAnsiTheme="minorHAnsi" w:cstheme="minorHAnsi"/>
          <w:sz w:val="24"/>
          <w:szCs w:val="24"/>
        </w:rPr>
      </w:pPr>
    </w:p>
    <w:p w14:paraId="2DA99E57" w14:textId="77777777" w:rsidR="00A65614" w:rsidRPr="003F65E0" w:rsidRDefault="00757B70">
      <w:pPr>
        <w:rPr>
          <w:rFonts w:asciiTheme="minorHAnsi" w:hAnsiTheme="minorHAnsi" w:cstheme="minorHAnsi"/>
          <w:sz w:val="24"/>
          <w:szCs w:val="24"/>
        </w:rPr>
      </w:pPr>
      <w:r w:rsidRPr="003F65E0">
        <w:rPr>
          <w:rFonts w:asciiTheme="minorHAnsi" w:eastAsia="Calibri" w:hAnsiTheme="minorHAnsi" w:cstheme="minorHAnsi"/>
          <w:b/>
          <w:bCs/>
          <w:color w:val="0C3F72"/>
          <w:sz w:val="24"/>
          <w:szCs w:val="24"/>
        </w:rPr>
        <w:t>How can I get more information?</w:t>
      </w:r>
    </w:p>
    <w:p w14:paraId="5F2C2ED8" w14:textId="77777777" w:rsidR="00A65614" w:rsidRPr="003F65E0" w:rsidRDefault="00A65614">
      <w:pPr>
        <w:spacing w:line="3" w:lineRule="exact"/>
        <w:rPr>
          <w:rFonts w:asciiTheme="minorHAnsi" w:hAnsiTheme="minorHAnsi" w:cstheme="minorHAnsi"/>
          <w:sz w:val="24"/>
          <w:szCs w:val="24"/>
        </w:rPr>
      </w:pPr>
    </w:p>
    <w:p w14:paraId="3D0DF9FF" w14:textId="77777777" w:rsidR="00A65614" w:rsidRPr="003F65E0" w:rsidRDefault="00757B70">
      <w:pPr>
        <w:spacing w:line="251" w:lineRule="auto"/>
        <w:jc w:val="both"/>
        <w:rPr>
          <w:rFonts w:asciiTheme="minorHAnsi" w:eastAsia="Calibri" w:hAnsiTheme="minorHAnsi" w:cstheme="minorHAnsi"/>
          <w:sz w:val="24"/>
          <w:szCs w:val="24"/>
        </w:rPr>
      </w:pPr>
      <w:r w:rsidRPr="003F65E0">
        <w:rPr>
          <w:rFonts w:asciiTheme="minorHAnsi" w:eastAsia="Calibri" w:hAnsiTheme="minorHAnsi" w:cstheme="minorHAnsi"/>
          <w:sz w:val="24"/>
          <w:szCs w:val="24"/>
        </w:rPr>
        <w:t xml:space="preserve">Applications are available online at </w:t>
      </w:r>
      <w:hyperlink r:id="rId62">
        <w:r w:rsidRPr="003F65E0">
          <w:rPr>
            <w:rFonts w:asciiTheme="minorHAnsi" w:eastAsia="Calibri" w:hAnsiTheme="minorHAnsi" w:cstheme="minorHAnsi"/>
            <w:color w:val="0000FF"/>
            <w:sz w:val="24"/>
            <w:szCs w:val="24"/>
            <w:u w:val="single"/>
          </w:rPr>
          <w:t>www.worldaffairscharlotte.org</w:t>
        </w:r>
        <w:r w:rsidRPr="003F65E0">
          <w:rPr>
            <w:rFonts w:asciiTheme="minorHAnsi" w:eastAsia="Calibri" w:hAnsiTheme="minorHAnsi" w:cstheme="minorHAnsi"/>
            <w:sz w:val="24"/>
            <w:szCs w:val="24"/>
            <w:u w:val="single"/>
          </w:rPr>
          <w:t xml:space="preserve"> </w:t>
        </w:r>
      </w:hyperlink>
      <w:r w:rsidRPr="003F65E0">
        <w:rPr>
          <w:rFonts w:asciiTheme="minorHAnsi" w:eastAsia="Calibri" w:hAnsiTheme="minorHAnsi" w:cstheme="minorHAnsi"/>
          <w:sz w:val="24"/>
          <w:szCs w:val="24"/>
        </w:rPr>
        <w:t xml:space="preserve">(Educational Outreach section.) Please continue to check our website for more information. For any additional information, please contact Charlotte Klopp at </w:t>
      </w:r>
      <w:hyperlink r:id="rId63">
        <w:r w:rsidRPr="003F65E0">
          <w:rPr>
            <w:rFonts w:asciiTheme="minorHAnsi" w:eastAsia="Calibri" w:hAnsiTheme="minorHAnsi" w:cstheme="minorHAnsi"/>
            <w:color w:val="0000FF"/>
            <w:sz w:val="24"/>
            <w:szCs w:val="24"/>
            <w:u w:val="single"/>
          </w:rPr>
          <w:t>cklopp@worldaffairscharlotte.org</w:t>
        </w:r>
        <w:r w:rsidRPr="003F65E0">
          <w:rPr>
            <w:rFonts w:asciiTheme="minorHAnsi" w:eastAsia="Calibri" w:hAnsiTheme="minorHAnsi" w:cstheme="minorHAnsi"/>
            <w:sz w:val="24"/>
            <w:szCs w:val="24"/>
            <w:u w:val="single"/>
          </w:rPr>
          <w:t xml:space="preserve"> </w:t>
        </w:r>
      </w:hyperlink>
      <w:r w:rsidRPr="003F65E0">
        <w:rPr>
          <w:rFonts w:asciiTheme="minorHAnsi" w:eastAsia="Calibri" w:hAnsiTheme="minorHAnsi" w:cstheme="minorHAnsi"/>
          <w:sz w:val="24"/>
          <w:szCs w:val="24"/>
        </w:rPr>
        <w:t>or call 704-687-7759.</w:t>
      </w:r>
    </w:p>
    <w:p w14:paraId="5C3C8A32" w14:textId="77777777" w:rsidR="00A65614" w:rsidRPr="003F65E0" w:rsidRDefault="00A65614">
      <w:pPr>
        <w:rPr>
          <w:rFonts w:asciiTheme="minorHAnsi" w:hAnsiTheme="minorHAnsi" w:cstheme="minorHAnsi"/>
          <w:sz w:val="24"/>
          <w:szCs w:val="24"/>
        </w:rPr>
        <w:sectPr w:rsidR="00A65614" w:rsidRPr="003F65E0">
          <w:pgSz w:w="12240" w:h="15840"/>
          <w:pgMar w:top="1421" w:right="1080" w:bottom="675" w:left="1080" w:header="0" w:footer="0" w:gutter="0"/>
          <w:cols w:space="720" w:equalWidth="0">
            <w:col w:w="10080"/>
          </w:cols>
        </w:sectPr>
      </w:pPr>
    </w:p>
    <w:p w14:paraId="198E82D9" w14:textId="77777777" w:rsidR="00A65614" w:rsidRPr="003F65E0" w:rsidRDefault="00A65614">
      <w:pPr>
        <w:spacing w:line="200" w:lineRule="exact"/>
        <w:rPr>
          <w:rFonts w:asciiTheme="minorHAnsi" w:hAnsiTheme="minorHAnsi" w:cstheme="minorHAnsi"/>
          <w:sz w:val="24"/>
          <w:szCs w:val="24"/>
        </w:rPr>
      </w:pPr>
    </w:p>
    <w:p w14:paraId="0B3E7AC7" w14:textId="77777777" w:rsidR="00A65614" w:rsidRPr="003F65E0" w:rsidRDefault="00A65614">
      <w:pPr>
        <w:spacing w:line="200" w:lineRule="exact"/>
        <w:rPr>
          <w:rFonts w:asciiTheme="minorHAnsi" w:hAnsiTheme="minorHAnsi" w:cstheme="minorHAnsi"/>
          <w:sz w:val="24"/>
          <w:szCs w:val="24"/>
        </w:rPr>
      </w:pPr>
    </w:p>
    <w:p w14:paraId="76F8E3C1" w14:textId="77777777" w:rsidR="00A65614" w:rsidRPr="003F65E0" w:rsidRDefault="00A65614">
      <w:pPr>
        <w:spacing w:line="200" w:lineRule="exact"/>
        <w:rPr>
          <w:rFonts w:asciiTheme="minorHAnsi" w:hAnsiTheme="minorHAnsi" w:cstheme="minorHAnsi"/>
          <w:sz w:val="24"/>
          <w:szCs w:val="24"/>
        </w:rPr>
      </w:pPr>
    </w:p>
    <w:p w14:paraId="45465D8C" w14:textId="77777777" w:rsidR="00A65614" w:rsidRPr="003F65E0" w:rsidRDefault="00A65614">
      <w:pPr>
        <w:spacing w:line="200" w:lineRule="exact"/>
        <w:rPr>
          <w:rFonts w:asciiTheme="minorHAnsi" w:hAnsiTheme="minorHAnsi" w:cstheme="minorHAnsi"/>
          <w:sz w:val="24"/>
          <w:szCs w:val="24"/>
        </w:rPr>
      </w:pPr>
    </w:p>
    <w:p w14:paraId="377F9635" w14:textId="77777777" w:rsidR="00A65614" w:rsidRPr="003F65E0" w:rsidRDefault="00A65614">
      <w:pPr>
        <w:spacing w:line="200" w:lineRule="exact"/>
        <w:rPr>
          <w:rFonts w:asciiTheme="minorHAnsi" w:hAnsiTheme="minorHAnsi" w:cstheme="minorHAnsi"/>
          <w:sz w:val="24"/>
          <w:szCs w:val="24"/>
        </w:rPr>
      </w:pPr>
    </w:p>
    <w:p w14:paraId="34B23AA2" w14:textId="77777777" w:rsidR="00A65614" w:rsidRPr="003F65E0" w:rsidRDefault="00A65614">
      <w:pPr>
        <w:spacing w:line="200" w:lineRule="exact"/>
        <w:rPr>
          <w:rFonts w:asciiTheme="minorHAnsi" w:hAnsiTheme="minorHAnsi" w:cstheme="minorHAnsi"/>
          <w:sz w:val="24"/>
          <w:szCs w:val="24"/>
        </w:rPr>
      </w:pPr>
    </w:p>
    <w:p w14:paraId="3480285A" w14:textId="77777777" w:rsidR="00A65614" w:rsidRPr="003F65E0" w:rsidRDefault="00A65614">
      <w:pPr>
        <w:spacing w:line="200" w:lineRule="exact"/>
        <w:rPr>
          <w:rFonts w:asciiTheme="minorHAnsi" w:hAnsiTheme="minorHAnsi" w:cstheme="minorHAnsi"/>
          <w:sz w:val="24"/>
          <w:szCs w:val="24"/>
        </w:rPr>
      </w:pPr>
    </w:p>
    <w:p w14:paraId="3398D3D2" w14:textId="77777777" w:rsidR="00A65614" w:rsidRPr="003F65E0" w:rsidRDefault="00A65614">
      <w:pPr>
        <w:spacing w:line="200" w:lineRule="exact"/>
        <w:rPr>
          <w:rFonts w:asciiTheme="minorHAnsi" w:hAnsiTheme="minorHAnsi" w:cstheme="minorHAnsi"/>
          <w:sz w:val="24"/>
          <w:szCs w:val="24"/>
        </w:rPr>
      </w:pPr>
    </w:p>
    <w:p w14:paraId="0902F1F0" w14:textId="77777777" w:rsidR="00A65614" w:rsidRPr="003F65E0" w:rsidRDefault="00A65614">
      <w:pPr>
        <w:spacing w:line="200" w:lineRule="exact"/>
        <w:rPr>
          <w:rFonts w:asciiTheme="minorHAnsi" w:hAnsiTheme="minorHAnsi" w:cstheme="minorHAnsi"/>
          <w:sz w:val="24"/>
          <w:szCs w:val="24"/>
        </w:rPr>
      </w:pPr>
    </w:p>
    <w:p w14:paraId="51084513" w14:textId="77777777" w:rsidR="00A65614" w:rsidRPr="003F65E0" w:rsidRDefault="00A65614">
      <w:pPr>
        <w:spacing w:line="200" w:lineRule="exact"/>
        <w:rPr>
          <w:rFonts w:asciiTheme="minorHAnsi" w:hAnsiTheme="minorHAnsi" w:cstheme="minorHAnsi"/>
          <w:sz w:val="24"/>
          <w:szCs w:val="24"/>
        </w:rPr>
      </w:pPr>
    </w:p>
    <w:p w14:paraId="454ECF48" w14:textId="77777777" w:rsidR="00A65614" w:rsidRPr="003F65E0" w:rsidRDefault="00A65614">
      <w:pPr>
        <w:spacing w:line="200" w:lineRule="exact"/>
        <w:rPr>
          <w:rFonts w:asciiTheme="minorHAnsi" w:hAnsiTheme="minorHAnsi" w:cstheme="minorHAnsi"/>
          <w:sz w:val="24"/>
          <w:szCs w:val="24"/>
        </w:rPr>
      </w:pPr>
    </w:p>
    <w:p w14:paraId="7B72CDC7" w14:textId="77777777" w:rsidR="00A65614" w:rsidRPr="003F65E0" w:rsidRDefault="00A65614">
      <w:pPr>
        <w:spacing w:line="200" w:lineRule="exact"/>
        <w:rPr>
          <w:rFonts w:asciiTheme="minorHAnsi" w:hAnsiTheme="minorHAnsi" w:cstheme="minorHAnsi"/>
          <w:sz w:val="24"/>
          <w:szCs w:val="24"/>
        </w:rPr>
      </w:pPr>
    </w:p>
    <w:p w14:paraId="7E4D3636" w14:textId="77777777" w:rsidR="00A65614" w:rsidRPr="003F65E0" w:rsidRDefault="00A65614">
      <w:pPr>
        <w:spacing w:line="200" w:lineRule="exact"/>
        <w:rPr>
          <w:rFonts w:asciiTheme="minorHAnsi" w:hAnsiTheme="minorHAnsi" w:cstheme="minorHAnsi"/>
          <w:sz w:val="24"/>
          <w:szCs w:val="24"/>
        </w:rPr>
      </w:pPr>
    </w:p>
    <w:p w14:paraId="7325BD9C" w14:textId="77777777" w:rsidR="00A65614" w:rsidRPr="003F65E0" w:rsidRDefault="00A65614">
      <w:pPr>
        <w:spacing w:line="200" w:lineRule="exact"/>
        <w:rPr>
          <w:rFonts w:asciiTheme="minorHAnsi" w:hAnsiTheme="minorHAnsi" w:cstheme="minorHAnsi"/>
          <w:sz w:val="24"/>
          <w:szCs w:val="24"/>
        </w:rPr>
      </w:pPr>
    </w:p>
    <w:p w14:paraId="09E7FD97" w14:textId="77777777" w:rsidR="00A65614" w:rsidRPr="003F65E0" w:rsidRDefault="00A65614">
      <w:pPr>
        <w:spacing w:line="200" w:lineRule="exact"/>
        <w:rPr>
          <w:rFonts w:asciiTheme="minorHAnsi" w:hAnsiTheme="minorHAnsi" w:cstheme="minorHAnsi"/>
          <w:sz w:val="24"/>
          <w:szCs w:val="24"/>
        </w:rPr>
      </w:pPr>
    </w:p>
    <w:p w14:paraId="23F83D55" w14:textId="77777777" w:rsidR="00A65614" w:rsidRPr="003F65E0" w:rsidRDefault="00A65614">
      <w:pPr>
        <w:spacing w:line="200" w:lineRule="exact"/>
        <w:rPr>
          <w:rFonts w:asciiTheme="minorHAnsi" w:hAnsiTheme="minorHAnsi" w:cstheme="minorHAnsi"/>
          <w:sz w:val="24"/>
          <w:szCs w:val="24"/>
        </w:rPr>
      </w:pPr>
    </w:p>
    <w:p w14:paraId="0555B78E" w14:textId="77777777" w:rsidR="00A65614" w:rsidRPr="003F65E0" w:rsidRDefault="00A65614">
      <w:pPr>
        <w:spacing w:line="200" w:lineRule="exact"/>
        <w:rPr>
          <w:rFonts w:asciiTheme="minorHAnsi" w:hAnsiTheme="minorHAnsi" w:cstheme="minorHAnsi"/>
          <w:sz w:val="24"/>
          <w:szCs w:val="24"/>
        </w:rPr>
      </w:pPr>
    </w:p>
    <w:p w14:paraId="446F759D" w14:textId="77777777" w:rsidR="00A65614" w:rsidRPr="003F65E0" w:rsidRDefault="00A65614">
      <w:pPr>
        <w:spacing w:line="200" w:lineRule="exact"/>
        <w:rPr>
          <w:rFonts w:asciiTheme="minorHAnsi" w:hAnsiTheme="minorHAnsi" w:cstheme="minorHAnsi"/>
          <w:sz w:val="24"/>
          <w:szCs w:val="24"/>
        </w:rPr>
      </w:pPr>
    </w:p>
    <w:p w14:paraId="02FFD644" w14:textId="77777777" w:rsidR="00A65614" w:rsidRPr="003F65E0" w:rsidRDefault="00A65614">
      <w:pPr>
        <w:spacing w:line="200" w:lineRule="exact"/>
        <w:rPr>
          <w:rFonts w:asciiTheme="minorHAnsi" w:hAnsiTheme="minorHAnsi" w:cstheme="minorHAnsi"/>
          <w:sz w:val="24"/>
          <w:szCs w:val="24"/>
        </w:rPr>
      </w:pPr>
    </w:p>
    <w:p w14:paraId="2BCB9418" w14:textId="77777777" w:rsidR="00A65614" w:rsidRPr="003F65E0" w:rsidRDefault="00A65614">
      <w:pPr>
        <w:spacing w:line="200" w:lineRule="exact"/>
        <w:rPr>
          <w:rFonts w:asciiTheme="minorHAnsi" w:hAnsiTheme="minorHAnsi" w:cstheme="minorHAnsi"/>
          <w:sz w:val="24"/>
          <w:szCs w:val="24"/>
        </w:rPr>
      </w:pPr>
    </w:p>
    <w:p w14:paraId="3BFD28B3" w14:textId="77777777" w:rsidR="00A65614" w:rsidRPr="003F65E0" w:rsidRDefault="00A65614">
      <w:pPr>
        <w:spacing w:line="200" w:lineRule="exact"/>
        <w:rPr>
          <w:rFonts w:asciiTheme="minorHAnsi" w:hAnsiTheme="minorHAnsi" w:cstheme="minorHAnsi"/>
          <w:sz w:val="24"/>
          <w:szCs w:val="24"/>
        </w:rPr>
      </w:pPr>
    </w:p>
    <w:p w14:paraId="7A0F2C8C" w14:textId="77777777" w:rsidR="00A65614" w:rsidRPr="003F65E0" w:rsidRDefault="00A65614">
      <w:pPr>
        <w:spacing w:line="200" w:lineRule="exact"/>
        <w:rPr>
          <w:rFonts w:asciiTheme="minorHAnsi" w:hAnsiTheme="minorHAnsi" w:cstheme="minorHAnsi"/>
          <w:sz w:val="24"/>
          <w:szCs w:val="24"/>
        </w:rPr>
      </w:pPr>
    </w:p>
    <w:p w14:paraId="332CE8AD" w14:textId="77777777" w:rsidR="00A65614" w:rsidRPr="003F65E0" w:rsidRDefault="00A65614">
      <w:pPr>
        <w:spacing w:line="200" w:lineRule="exact"/>
        <w:rPr>
          <w:rFonts w:asciiTheme="minorHAnsi" w:hAnsiTheme="minorHAnsi" w:cstheme="minorHAnsi"/>
          <w:sz w:val="24"/>
          <w:szCs w:val="24"/>
        </w:rPr>
      </w:pPr>
    </w:p>
    <w:p w14:paraId="5CE70B63" w14:textId="77777777" w:rsidR="00A65614" w:rsidRPr="003F65E0" w:rsidRDefault="00A65614">
      <w:pPr>
        <w:spacing w:line="200" w:lineRule="exact"/>
        <w:rPr>
          <w:rFonts w:asciiTheme="minorHAnsi" w:hAnsiTheme="minorHAnsi" w:cstheme="minorHAnsi"/>
          <w:sz w:val="24"/>
          <w:szCs w:val="24"/>
        </w:rPr>
      </w:pPr>
    </w:p>
    <w:p w14:paraId="26ACCD4D" w14:textId="77777777" w:rsidR="00A65614" w:rsidRPr="003F65E0" w:rsidRDefault="00A65614">
      <w:pPr>
        <w:spacing w:line="200" w:lineRule="exact"/>
        <w:rPr>
          <w:rFonts w:asciiTheme="minorHAnsi" w:hAnsiTheme="minorHAnsi" w:cstheme="minorHAnsi"/>
          <w:sz w:val="24"/>
          <w:szCs w:val="24"/>
        </w:rPr>
      </w:pPr>
    </w:p>
    <w:p w14:paraId="4E4CD1DF" w14:textId="77777777" w:rsidR="00A65614" w:rsidRPr="003F65E0" w:rsidRDefault="00A65614">
      <w:pPr>
        <w:spacing w:line="200" w:lineRule="exact"/>
        <w:rPr>
          <w:rFonts w:asciiTheme="minorHAnsi" w:hAnsiTheme="minorHAnsi" w:cstheme="minorHAnsi"/>
          <w:sz w:val="24"/>
          <w:szCs w:val="24"/>
        </w:rPr>
      </w:pPr>
    </w:p>
    <w:p w14:paraId="741C3C1D" w14:textId="77777777" w:rsidR="00A65614" w:rsidRPr="003F65E0" w:rsidRDefault="00A65614">
      <w:pPr>
        <w:spacing w:line="200" w:lineRule="exact"/>
        <w:rPr>
          <w:rFonts w:asciiTheme="minorHAnsi" w:hAnsiTheme="minorHAnsi" w:cstheme="minorHAnsi"/>
          <w:sz w:val="24"/>
          <w:szCs w:val="24"/>
        </w:rPr>
      </w:pPr>
    </w:p>
    <w:p w14:paraId="7A3B1825" w14:textId="77777777" w:rsidR="00A65614" w:rsidRPr="003F65E0" w:rsidRDefault="00A65614">
      <w:pPr>
        <w:spacing w:line="200" w:lineRule="exact"/>
        <w:rPr>
          <w:rFonts w:asciiTheme="minorHAnsi" w:hAnsiTheme="minorHAnsi" w:cstheme="minorHAnsi"/>
          <w:sz w:val="24"/>
          <w:szCs w:val="24"/>
        </w:rPr>
      </w:pPr>
    </w:p>
    <w:p w14:paraId="481A4E22" w14:textId="77777777" w:rsidR="00A65614" w:rsidRPr="003F65E0" w:rsidRDefault="00A65614">
      <w:pPr>
        <w:spacing w:line="200" w:lineRule="exact"/>
        <w:rPr>
          <w:rFonts w:asciiTheme="minorHAnsi" w:hAnsiTheme="minorHAnsi" w:cstheme="minorHAnsi"/>
          <w:sz w:val="24"/>
          <w:szCs w:val="24"/>
        </w:rPr>
      </w:pPr>
    </w:p>
    <w:p w14:paraId="7C8ABC19" w14:textId="77777777" w:rsidR="00A65614" w:rsidRPr="003F65E0" w:rsidRDefault="00757B70">
      <w:pPr>
        <w:spacing w:line="20" w:lineRule="exact"/>
        <w:rPr>
          <w:rFonts w:asciiTheme="minorHAnsi" w:hAnsiTheme="minorHAnsi" w:cstheme="minorHAnsi"/>
          <w:sz w:val="24"/>
          <w:szCs w:val="24"/>
        </w:rPr>
      </w:pPr>
      <w:r w:rsidRPr="003F65E0">
        <w:rPr>
          <w:rFonts w:asciiTheme="minorHAnsi" w:hAnsiTheme="minorHAnsi" w:cstheme="minorHAnsi"/>
          <w:noProof/>
          <w:sz w:val="24"/>
          <w:szCs w:val="24"/>
        </w:rPr>
        <w:drawing>
          <wp:anchor distT="0" distB="0" distL="114300" distR="114300" simplePos="0" relativeHeight="251659776" behindDoc="1" locked="0" layoutInCell="0" allowOverlap="1" wp14:anchorId="7BF8291E" wp14:editId="7A4E655F">
            <wp:simplePos x="0" y="0"/>
            <wp:positionH relativeFrom="column">
              <wp:posOffset>-684530</wp:posOffset>
            </wp:positionH>
            <wp:positionV relativeFrom="paragraph">
              <wp:posOffset>-40005</wp:posOffset>
            </wp:positionV>
            <wp:extent cx="7771765" cy="828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7771765" cy="828040"/>
                    </a:xfrm>
                    <a:prstGeom prst="rect">
                      <a:avLst/>
                    </a:prstGeom>
                    <a:noFill/>
                  </pic:spPr>
                </pic:pic>
              </a:graphicData>
            </a:graphic>
          </wp:anchor>
        </w:drawing>
      </w:r>
    </w:p>
    <w:sectPr w:rsidR="00A65614" w:rsidRPr="003F65E0">
      <w:type w:val="continuous"/>
      <w:pgSz w:w="12240" w:h="15840"/>
      <w:pgMar w:top="1421" w:right="1080" w:bottom="675"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80E8DFF2"/>
    <w:lvl w:ilvl="0" w:tplc="F84C1D26">
      <w:start w:val="1"/>
      <w:numFmt w:val="bullet"/>
      <w:lvlText w:val="•"/>
      <w:lvlJc w:val="left"/>
    </w:lvl>
    <w:lvl w:ilvl="1" w:tplc="79C4B2AC">
      <w:numFmt w:val="decimal"/>
      <w:lvlText w:val=""/>
      <w:lvlJc w:val="left"/>
    </w:lvl>
    <w:lvl w:ilvl="2" w:tplc="ED9E8FF4">
      <w:numFmt w:val="decimal"/>
      <w:lvlText w:val=""/>
      <w:lvlJc w:val="left"/>
    </w:lvl>
    <w:lvl w:ilvl="3" w:tplc="F6D4D9D8">
      <w:numFmt w:val="decimal"/>
      <w:lvlText w:val=""/>
      <w:lvlJc w:val="left"/>
    </w:lvl>
    <w:lvl w:ilvl="4" w:tplc="C2885F2C">
      <w:numFmt w:val="decimal"/>
      <w:lvlText w:val=""/>
      <w:lvlJc w:val="left"/>
    </w:lvl>
    <w:lvl w:ilvl="5" w:tplc="742C281A">
      <w:numFmt w:val="decimal"/>
      <w:lvlText w:val=""/>
      <w:lvlJc w:val="left"/>
    </w:lvl>
    <w:lvl w:ilvl="6" w:tplc="CFDEEDBE">
      <w:numFmt w:val="decimal"/>
      <w:lvlText w:val=""/>
      <w:lvlJc w:val="left"/>
    </w:lvl>
    <w:lvl w:ilvl="7" w:tplc="1310C03C">
      <w:numFmt w:val="decimal"/>
      <w:lvlText w:val=""/>
      <w:lvlJc w:val="left"/>
    </w:lvl>
    <w:lvl w:ilvl="8" w:tplc="6F8EF692">
      <w:numFmt w:val="decimal"/>
      <w:lvlText w:val=""/>
      <w:lvlJc w:val="left"/>
    </w:lvl>
  </w:abstractNum>
  <w:abstractNum w:abstractNumId="1" w15:restartNumberingAfterBreak="0">
    <w:nsid w:val="00006952"/>
    <w:multiLevelType w:val="hybridMultilevel"/>
    <w:tmpl w:val="21341B50"/>
    <w:lvl w:ilvl="0" w:tplc="1EE497F4">
      <w:start w:val="1"/>
      <w:numFmt w:val="bullet"/>
      <w:lvlText w:val="•"/>
      <w:lvlJc w:val="left"/>
    </w:lvl>
    <w:lvl w:ilvl="1" w:tplc="D5EEBF7A">
      <w:numFmt w:val="decimal"/>
      <w:lvlText w:val=""/>
      <w:lvlJc w:val="left"/>
    </w:lvl>
    <w:lvl w:ilvl="2" w:tplc="41D28AEA">
      <w:numFmt w:val="decimal"/>
      <w:lvlText w:val=""/>
      <w:lvlJc w:val="left"/>
    </w:lvl>
    <w:lvl w:ilvl="3" w:tplc="AC6E99E2">
      <w:numFmt w:val="decimal"/>
      <w:lvlText w:val=""/>
      <w:lvlJc w:val="left"/>
    </w:lvl>
    <w:lvl w:ilvl="4" w:tplc="E57AF60A">
      <w:numFmt w:val="decimal"/>
      <w:lvlText w:val=""/>
      <w:lvlJc w:val="left"/>
    </w:lvl>
    <w:lvl w:ilvl="5" w:tplc="715A14F8">
      <w:numFmt w:val="decimal"/>
      <w:lvlText w:val=""/>
      <w:lvlJc w:val="left"/>
    </w:lvl>
    <w:lvl w:ilvl="6" w:tplc="AB80DBA2">
      <w:numFmt w:val="decimal"/>
      <w:lvlText w:val=""/>
      <w:lvlJc w:val="left"/>
    </w:lvl>
    <w:lvl w:ilvl="7" w:tplc="54FA66FE">
      <w:numFmt w:val="decimal"/>
      <w:lvlText w:val=""/>
      <w:lvlJc w:val="left"/>
    </w:lvl>
    <w:lvl w:ilvl="8" w:tplc="BF40AAB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14"/>
    <w:rsid w:val="00334EDB"/>
    <w:rsid w:val="003F65E0"/>
    <w:rsid w:val="004B1E68"/>
    <w:rsid w:val="004E4D15"/>
    <w:rsid w:val="006043EB"/>
    <w:rsid w:val="006A797B"/>
    <w:rsid w:val="0074583E"/>
    <w:rsid w:val="00746BE7"/>
    <w:rsid w:val="00757B70"/>
    <w:rsid w:val="007B42C3"/>
    <w:rsid w:val="00A65614"/>
    <w:rsid w:val="00B043CF"/>
    <w:rsid w:val="00B30A17"/>
    <w:rsid w:val="00ED62E5"/>
    <w:rsid w:val="00FA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5F81"/>
  <w15:docId w15:val="{7326F9A7-F24F-4D1B-AFFA-C9736FB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C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7B42C3"/>
    <w:rPr>
      <w:b/>
      <w:bCs/>
    </w:rPr>
  </w:style>
  <w:style w:type="character" w:styleId="Hyperlink">
    <w:name w:val="Hyperlink"/>
    <w:basedOn w:val="DefaultParagraphFont"/>
    <w:uiPriority w:val="99"/>
    <w:unhideWhenUsed/>
    <w:rsid w:val="003F65E0"/>
    <w:rPr>
      <w:color w:val="0000FF"/>
      <w:u w:val="single"/>
    </w:rPr>
  </w:style>
  <w:style w:type="character" w:styleId="UnresolvedMention">
    <w:name w:val="Unresolved Mention"/>
    <w:basedOn w:val="DefaultParagraphFont"/>
    <w:uiPriority w:val="99"/>
    <w:semiHidden/>
    <w:unhideWhenUsed/>
    <w:rsid w:val="0033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institute.org/education/for-educators/study-tour-opportunities" TargetMode="External"/><Relationship Id="rId21" Type="http://schemas.openxmlformats.org/officeDocument/2006/relationships/hyperlink" Target="http://www.conferencealerts.com/topic-listing?topic=Language" TargetMode="External"/><Relationship Id="rId34" Type="http://schemas.openxmlformats.org/officeDocument/2006/relationships/hyperlink" Target="https://www.peopletopeople.com/teachers/" TargetMode="External"/><Relationship Id="rId42" Type="http://schemas.openxmlformats.org/officeDocument/2006/relationships/hyperlink" Target="http://professionals.collegeboard.com/prof-dev/international" TargetMode="External"/><Relationship Id="rId47" Type="http://schemas.openxmlformats.org/officeDocument/2006/relationships/hyperlink" Target="http://bridgesmathart.org/" TargetMode="External"/><Relationship Id="rId50" Type="http://schemas.openxmlformats.org/officeDocument/2006/relationships/hyperlink" Target="http://www.amerispan.com/educators/" TargetMode="External"/><Relationship Id="rId55" Type="http://schemas.openxmlformats.org/officeDocument/2006/relationships/hyperlink" Target="http://www.ciee.org/study-abroad/jordan/amman/arabic-language/" TargetMode="External"/><Relationship Id="rId63" Type="http://schemas.openxmlformats.org/officeDocument/2006/relationships/hyperlink" Target="mailto:cklopp@worldaffairscharlotte.org?subject=Council%20Scholar%20Program%202012-2013" TargetMode="External"/><Relationship Id="rId7" Type="http://schemas.openxmlformats.org/officeDocument/2006/relationships/hyperlink" Target="https://www.oxbridgeprograms.com/Educator-Journey" TargetMode="External"/><Relationship Id="rId2" Type="http://schemas.openxmlformats.org/officeDocument/2006/relationships/styles" Target="styles.xml"/><Relationship Id="rId16" Type="http://schemas.openxmlformats.org/officeDocument/2006/relationships/hyperlink" Target="http://earthwatch.org/education/teacher-fellowships/teach-earth-united-states" TargetMode="External"/><Relationship Id="rId29" Type="http://schemas.openxmlformats.org/officeDocument/2006/relationships/hyperlink" Target="https://www.irex.org/projects/teachers-global-classrooms-program-tgc" TargetMode="External"/><Relationship Id="rId11" Type="http://schemas.openxmlformats.org/officeDocument/2006/relationships/hyperlink" Target="https://studyabroad.state.gov/us-government-scholarships-and-programs/programs-us-teachers" TargetMode="External"/><Relationship Id="rId24" Type="http://schemas.openxmlformats.org/officeDocument/2006/relationships/hyperlink" Target="http://www.esuus.org/esu/programs/study_abroad_for_teachers/" TargetMode="External"/><Relationship Id="rId32" Type="http://schemas.openxmlformats.org/officeDocument/2006/relationships/hyperlink" Target="http://www.neh.gov/divisions/education/summer-programs" TargetMode="External"/><Relationship Id="rId37" Type="http://schemas.openxmlformats.org/officeDocument/2006/relationships/hyperlink" Target="http://earthwatch.org/education/teacher-fellowships" TargetMode="External"/><Relationship Id="rId40" Type="http://schemas.openxmlformats.org/officeDocument/2006/relationships/image" Target="media/image3.png"/><Relationship Id="rId45" Type="http://schemas.openxmlformats.org/officeDocument/2006/relationships/hyperlink" Target="http://www.nctasia.org/asia/index.html" TargetMode="External"/><Relationship Id="rId53" Type="http://schemas.openxmlformats.org/officeDocument/2006/relationships/hyperlink" Target="http://education.wm.edu/centers/sli/events/Study%20Tour/Flyer_2013%20SURN%20Study%20Tour_Final.pdf" TargetMode="External"/><Relationship Id="rId58" Type="http://schemas.openxmlformats.org/officeDocument/2006/relationships/hyperlink" Target="https://sites.google.com/site/globaledwa/teacher-travel-study-abroad-opportunities" TargetMode="External"/><Relationship Id="rId5" Type="http://schemas.openxmlformats.org/officeDocument/2006/relationships/image" Target="media/image1.jpeg"/><Relationship Id="rId61" Type="http://schemas.openxmlformats.org/officeDocument/2006/relationships/hyperlink" Target="mailto:cklopp@worldaffairscharlotte.org" TargetMode="External"/><Relationship Id="rId19" Type="http://schemas.openxmlformats.org/officeDocument/2006/relationships/hyperlink" Target="https://www.iie.org/Programs/ESD" TargetMode="External"/><Relationship Id="rId14" Type="http://schemas.openxmlformats.org/officeDocument/2006/relationships/hyperlink" Target="https://studyabroad.state.gov/us-government-resources/programs/programs-us-teachers" TargetMode="External"/><Relationship Id="rId22" Type="http://schemas.openxmlformats.org/officeDocument/2006/relationships/hyperlink" Target="http://teacheratsea.noaa.gov/" TargetMode="External"/><Relationship Id="rId27" Type="http://schemas.openxmlformats.org/officeDocument/2006/relationships/hyperlink" Target="http://www.chinainstitute.org/education/for-educators/study-tour-opportunities" TargetMode="External"/><Relationship Id="rId30" Type="http://schemas.openxmlformats.org/officeDocument/2006/relationships/hyperlink" Target="http://www.cubaeducationtravel.net/" TargetMode="External"/><Relationship Id="rId35" Type="http://schemas.openxmlformats.org/officeDocument/2006/relationships/hyperlink" Target="http://www.fundforteachers.org/fellows.php" TargetMode="External"/><Relationship Id="rId43" Type="http://schemas.openxmlformats.org/officeDocument/2006/relationships/hyperlink" Target="http://ncusar.org/study-abroad/aalim" TargetMode="External"/><Relationship Id="rId48" Type="http://schemas.openxmlformats.org/officeDocument/2006/relationships/hyperlink" Target="http://www.chinainstitute.org/education/for-educators/study-tour-opportunities/" TargetMode="External"/><Relationship Id="rId56" Type="http://schemas.openxmlformats.org/officeDocument/2006/relationships/hyperlink" Target="http://www.tesol.org/attend-and-learn/calendar-of-events" TargetMode="External"/><Relationship Id="rId64" Type="http://schemas.openxmlformats.org/officeDocument/2006/relationships/fontTable" Target="fontTable.xml"/><Relationship Id="rId8" Type="http://schemas.openxmlformats.org/officeDocument/2006/relationships/hyperlink" Target="https://www.oxbridgeprograms.com/Educator-Journey" TargetMode="External"/><Relationship Id="rId51" Type="http://schemas.openxmlformats.org/officeDocument/2006/relationships/hyperlink" Target="http://www.study.vic.gov.au/deecd/our-education/educators-professional-development/en/teacher-study-tours.cfm" TargetMode="External"/><Relationship Id="rId3" Type="http://schemas.openxmlformats.org/officeDocument/2006/relationships/settings" Target="settings.xml"/><Relationship Id="rId12" Type="http://schemas.openxmlformats.org/officeDocument/2006/relationships/hyperlink" Target="https://www.iie.org/Programs" TargetMode="External"/><Relationship Id="rId17" Type="http://schemas.openxmlformats.org/officeDocument/2006/relationships/hyperlink" Target="http://nationalgeographic.org/education/programs/grosvenor-teacher-fellowship/" TargetMode="External"/><Relationship Id="rId25" Type="http://schemas.openxmlformats.org/officeDocument/2006/relationships/hyperlink" Target="https://www.teachingtraveling.com/2015/11/17/free-travel-for-teachers/" TargetMode="External"/><Relationship Id="rId33" Type="http://schemas.openxmlformats.org/officeDocument/2006/relationships/hyperlink" Target="http://www.neh.gov/divisions/education/summer-programs" TargetMode="External"/><Relationship Id="rId38" Type="http://schemas.openxmlformats.org/officeDocument/2006/relationships/hyperlink" Target="http://www.neh.gov/divisions/education/summer-programs" TargetMode="External"/><Relationship Id="rId46" Type="http://schemas.openxmlformats.org/officeDocument/2006/relationships/hyperlink" Target="http://www.semt.cz/" TargetMode="External"/><Relationship Id="rId59" Type="http://schemas.openxmlformats.org/officeDocument/2006/relationships/hyperlink" Target="https://www.irex.org/project/teachers-global-classrooms-program-tgc" TargetMode="External"/><Relationship Id="rId20" Type="http://schemas.openxmlformats.org/officeDocument/2006/relationships/hyperlink" Target="http://www.conferencealerts.com/topic-listing?topic=Language" TargetMode="External"/><Relationship Id="rId41" Type="http://schemas.openxmlformats.org/officeDocument/2006/relationships/hyperlink" Target="https://worldview.unc.edu/professional/global-study-visits/" TargetMode="External"/><Relationship Id="rId54" Type="http://schemas.openxmlformats.org/officeDocument/2006/relationships/hyperlink" Target="http://education.wm.edu/centers/sli/events/Study%20Tour/Flyer_2013%20SURN%20Study%20Tour_Final.pdf" TargetMode="External"/><Relationship Id="rId62" Type="http://schemas.openxmlformats.org/officeDocument/2006/relationships/hyperlink" Target="http://www.worldaffairscharlotte.o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tudyabroad.state.gov/us-government-resources/programs/programs-us-teachers" TargetMode="External"/><Relationship Id="rId23" Type="http://schemas.openxmlformats.org/officeDocument/2006/relationships/hyperlink" Target="http://www.acrussiaabroad.org/" TargetMode="External"/><Relationship Id="rId28" Type="http://schemas.openxmlformats.org/officeDocument/2006/relationships/hyperlink" Target="https://www.irex.org/projects/teachers-global-classrooms-program-tgc" TargetMode="External"/><Relationship Id="rId36" Type="http://schemas.openxmlformats.org/officeDocument/2006/relationships/hyperlink" Target="http://www.iie.org/Programs/ESD" TargetMode="External"/><Relationship Id="rId49" Type="http://schemas.openxmlformats.org/officeDocument/2006/relationships/hyperlink" Target="http://www.chinainstitute.org/education/for-educators/study-tour-opportunities/" TargetMode="External"/><Relationship Id="rId57" Type="http://schemas.openxmlformats.org/officeDocument/2006/relationships/hyperlink" Target="https://sites.google.com/site/globaledwa/teacher-travel-study-abroad-opportunities" TargetMode="External"/><Relationship Id="rId10" Type="http://schemas.openxmlformats.org/officeDocument/2006/relationships/hyperlink" Target="https://studyabroad.state.gov/us-government-scholarships-and-programs/programs-us-teachers" TargetMode="External"/><Relationship Id="rId31" Type="http://schemas.openxmlformats.org/officeDocument/2006/relationships/hyperlink" Target="http://www.koreasociety.org/tag/fellowships.html" TargetMode="External"/><Relationship Id="rId44" Type="http://schemas.openxmlformats.org/officeDocument/2006/relationships/hyperlink" Target="http://www.summerchinatravelandteachingprogram.org/" TargetMode="External"/><Relationship Id="rId52" Type="http://schemas.openxmlformats.org/officeDocument/2006/relationships/hyperlink" Target="http://www.study.vic.gov.au/deecd/our-education/educators-professional-development/en/teacher-study-tours.cfm" TargetMode="External"/><Relationship Id="rId60" Type="http://schemas.openxmlformats.org/officeDocument/2006/relationships/hyperlink" Target="https://www.irex.org/project/teachers-global-classrooms-program-tg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tap.org/" TargetMode="External"/><Relationship Id="rId13" Type="http://schemas.openxmlformats.org/officeDocument/2006/relationships/hyperlink" Target="http://www.ourhumanfamily.com/" TargetMode="External"/><Relationship Id="rId18" Type="http://schemas.openxmlformats.org/officeDocument/2006/relationships/hyperlink" Target="https://www.iie.org/Programs/ESD" TargetMode="External"/><Relationship Id="rId39" Type="http://schemas.openxmlformats.org/officeDocument/2006/relationships/hyperlink" Target="http://www.wcpe2016.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Klopp</cp:lastModifiedBy>
  <cp:revision>15</cp:revision>
  <dcterms:created xsi:type="dcterms:W3CDTF">2019-07-12T04:00:00Z</dcterms:created>
  <dcterms:modified xsi:type="dcterms:W3CDTF">2019-07-12T04:40:00Z</dcterms:modified>
</cp:coreProperties>
</file>